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A3DE" w14:textId="6D66C182" w:rsidR="00A71AD7" w:rsidRDefault="00A71AD7" w:rsidP="00A71AD7">
      <w:pPr>
        <w:pStyle w:val="Title"/>
      </w:pPr>
      <w:r w:rsidRPr="00A71AD7">
        <w:t>Image</w:t>
      </w:r>
      <w:r w:rsidR="003A55EF">
        <w:t xml:space="preserve"> alt</w:t>
      </w:r>
      <w:r w:rsidRPr="00A71AD7">
        <w:t xml:space="preserve"> text for social media posts</w:t>
      </w:r>
    </w:p>
    <w:p w14:paraId="059F1072" w14:textId="11C1DB4B" w:rsidR="003A55EF" w:rsidRPr="003A55EF" w:rsidRDefault="003A55EF" w:rsidP="003A55EF">
      <w:pPr>
        <w:pStyle w:val="BodyText"/>
      </w:pPr>
      <w:r>
        <w:t xml:space="preserve">Images available at </w:t>
      </w:r>
      <w:hyperlink r:id="rId8" w:history="1">
        <w:r w:rsidR="00526706" w:rsidRPr="00513187">
          <w:rPr>
            <w:rStyle w:val="Hyperlink"/>
          </w:rPr>
          <w:t>www.pwsrcac.org/peer-listening/</w:t>
        </w:r>
      </w:hyperlink>
      <w:r w:rsidR="00526706">
        <w:t xml:space="preserve"> </w:t>
      </w:r>
    </w:p>
    <w:p w14:paraId="02CC3798" w14:textId="77777777" w:rsidR="00A71AD7" w:rsidRPr="00A71AD7" w:rsidRDefault="00A71AD7" w:rsidP="00A71AD7">
      <w:pPr>
        <w:pStyle w:val="BodyText"/>
        <w:rPr>
          <w:rFonts w:eastAsiaTheme="majorEastAsia"/>
          <w:w w:val="110"/>
        </w:rPr>
      </w:pPr>
    </w:p>
    <w:p w14:paraId="415A8A93" w14:textId="77777777" w:rsidR="00EB10D0" w:rsidRDefault="00EB10D0" w:rsidP="00EB10D0">
      <w:pPr>
        <w:pStyle w:val="Heading1"/>
        <w:rPr>
          <w:w w:val="110"/>
        </w:rPr>
      </w:pPr>
      <w:r w:rsidRPr="00EB10D0">
        <w:rPr>
          <w:w w:val="110"/>
        </w:rPr>
        <w:t>Social Media Post 1:  Peer Listening Communication Tips</w:t>
      </w:r>
    </w:p>
    <w:p w14:paraId="3CE4EAA6" w14:textId="43B2E727" w:rsidR="00A71AD7" w:rsidRPr="00A71AD7" w:rsidRDefault="00A71AD7" w:rsidP="00B13E83">
      <w:pPr>
        <w:pStyle w:val="Heading3"/>
        <w:rPr>
          <w:w w:val="110"/>
        </w:rPr>
      </w:pPr>
      <w:r w:rsidRPr="00A71AD7">
        <w:rPr>
          <w:w w:val="110"/>
        </w:rPr>
        <w:t>Image 1:</w:t>
      </w:r>
    </w:p>
    <w:p w14:paraId="350AA537" w14:textId="77777777" w:rsidR="00A71AD7" w:rsidRPr="00A71AD7" w:rsidRDefault="00A71AD7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PEER LISTENING Communication Tips</w:t>
      </w:r>
      <w:r w:rsidRPr="00A71AD7">
        <w:rPr>
          <w:rFonts w:eastAsiaTheme="majorEastAsia"/>
          <w:w w:val="110"/>
        </w:rPr>
        <w:br/>
        <w:t>www.tinyurl.com/Good-Listeners for more info</w:t>
      </w:r>
    </w:p>
    <w:p w14:paraId="747110AF" w14:textId="77777777" w:rsidR="00A71AD7" w:rsidRPr="00A71AD7" w:rsidRDefault="00A71AD7" w:rsidP="00B13E83">
      <w:pPr>
        <w:pStyle w:val="Heading3"/>
        <w:rPr>
          <w:w w:val="110"/>
        </w:rPr>
      </w:pPr>
      <w:r w:rsidRPr="00A71AD7">
        <w:rPr>
          <w:w w:val="110"/>
        </w:rPr>
        <w:t>Image 2:</w:t>
      </w:r>
    </w:p>
    <w:p w14:paraId="309A0462" w14:textId="2FB1CABF" w:rsidR="00A71AD7" w:rsidRPr="00A71AD7" w:rsidRDefault="00A71AD7">
      <w:pPr>
        <w:pStyle w:val="BodyText"/>
        <w:numPr>
          <w:ilvl w:val="0"/>
          <w:numId w:val="11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Stop talking. You can't listen while you are talking.</w:t>
      </w:r>
    </w:p>
    <w:p w14:paraId="1FA6F25A" w14:textId="2E19F6B4" w:rsidR="00A71AD7" w:rsidRPr="00A71AD7" w:rsidRDefault="00A71AD7">
      <w:pPr>
        <w:pStyle w:val="BodyText"/>
        <w:numPr>
          <w:ilvl w:val="0"/>
          <w:numId w:val="11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Get rid of distractions. Avoid fiddling with things, such as your cell phone.</w:t>
      </w:r>
    </w:p>
    <w:p w14:paraId="62AC3CDC" w14:textId="3DFB142F" w:rsidR="00A71AD7" w:rsidRPr="00A71AD7" w:rsidRDefault="00A71AD7">
      <w:pPr>
        <w:pStyle w:val="BodyText"/>
        <w:numPr>
          <w:ilvl w:val="0"/>
          <w:numId w:val="11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 xml:space="preserve">Tune in to the other person. Try to understand their viewpoint, assumptions, needs, and how all three </w:t>
      </w:r>
      <w:proofErr w:type="gramStart"/>
      <w:r w:rsidRPr="00A71AD7">
        <w:rPr>
          <w:rFonts w:eastAsiaTheme="majorEastAsia"/>
          <w:w w:val="110"/>
        </w:rPr>
        <w:t>fit</w:t>
      </w:r>
      <w:proofErr w:type="gramEnd"/>
      <w:r w:rsidRPr="00A71AD7">
        <w:rPr>
          <w:rFonts w:eastAsiaTheme="majorEastAsia"/>
          <w:w w:val="110"/>
        </w:rPr>
        <w:t xml:space="preserve"> into their beliefs.</w:t>
      </w:r>
    </w:p>
    <w:p w14:paraId="04A7BFC8" w14:textId="77777777" w:rsidR="00A71AD7" w:rsidRPr="00A71AD7" w:rsidRDefault="00A71AD7" w:rsidP="00B13E83">
      <w:pPr>
        <w:pStyle w:val="Heading3"/>
        <w:rPr>
          <w:w w:val="110"/>
        </w:rPr>
      </w:pPr>
      <w:r w:rsidRPr="00A71AD7">
        <w:rPr>
          <w:w w:val="110"/>
        </w:rPr>
        <w:t>Image 3:</w:t>
      </w:r>
    </w:p>
    <w:p w14:paraId="327518CD" w14:textId="2588FF1B" w:rsidR="00A71AD7" w:rsidRPr="00A71AD7" w:rsidRDefault="00A71AD7">
      <w:pPr>
        <w:pStyle w:val="BodyText"/>
        <w:numPr>
          <w:ilvl w:val="0"/>
          <w:numId w:val="11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Concentrate on the message. Listen to how they say what they say. The speaker's</w:t>
      </w:r>
      <w:r w:rsidRPr="00A71AD7">
        <w:rPr>
          <w:rFonts w:eastAsiaTheme="majorEastAsia"/>
          <w:w w:val="110"/>
        </w:rPr>
        <w:br/>
        <w:t>attitudes and emotional reactions may convey as much—or more—meaning than the words they use.</w:t>
      </w:r>
    </w:p>
    <w:p w14:paraId="51452C57" w14:textId="38BF6FD6" w:rsidR="00A71AD7" w:rsidRPr="00A71AD7" w:rsidRDefault="00A71AD7">
      <w:pPr>
        <w:pStyle w:val="BodyText"/>
        <w:numPr>
          <w:ilvl w:val="0"/>
          <w:numId w:val="11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Paraphrase and ask for confirmation about what you think the speaker means and wants.</w:t>
      </w:r>
    </w:p>
    <w:p w14:paraId="65C2E476" w14:textId="18667817" w:rsidR="00A71AD7" w:rsidRPr="00A71AD7" w:rsidRDefault="00A71AD7">
      <w:pPr>
        <w:pStyle w:val="BodyText"/>
        <w:numPr>
          <w:ilvl w:val="0"/>
          <w:numId w:val="11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 xml:space="preserve">Look at the other person. </w:t>
      </w:r>
    </w:p>
    <w:p w14:paraId="00C3816D" w14:textId="4633282C" w:rsidR="00A71AD7" w:rsidRPr="00A71AD7" w:rsidRDefault="00A71AD7">
      <w:pPr>
        <w:pStyle w:val="BodyText"/>
        <w:numPr>
          <w:ilvl w:val="0"/>
          <w:numId w:val="11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Avoid hasty judgment. Hear the speaker out. Plan your response only after you have confirmed that you understand what the speaker is meaning.</w:t>
      </w:r>
    </w:p>
    <w:p w14:paraId="6748DE0E" w14:textId="77777777" w:rsidR="00A71AD7" w:rsidRPr="00A71AD7" w:rsidRDefault="00A71AD7" w:rsidP="00B13E83">
      <w:pPr>
        <w:pStyle w:val="Heading3"/>
        <w:rPr>
          <w:w w:val="110"/>
        </w:rPr>
      </w:pPr>
      <w:r w:rsidRPr="00A71AD7">
        <w:rPr>
          <w:w w:val="110"/>
        </w:rPr>
        <w:t>Image 4:</w:t>
      </w:r>
    </w:p>
    <w:p w14:paraId="717BA669" w14:textId="63C8D108" w:rsidR="00A71AD7" w:rsidRPr="00A71AD7" w:rsidRDefault="00A71AD7">
      <w:pPr>
        <w:pStyle w:val="BodyText"/>
        <w:numPr>
          <w:ilvl w:val="0"/>
          <w:numId w:val="11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Give the other person the benefit of the doubt.</w:t>
      </w:r>
    </w:p>
    <w:p w14:paraId="2FAC01F5" w14:textId="644DE63F" w:rsidR="00A71AD7" w:rsidRPr="00A71AD7" w:rsidRDefault="00A71AD7">
      <w:pPr>
        <w:pStyle w:val="BodyText"/>
        <w:numPr>
          <w:ilvl w:val="0"/>
          <w:numId w:val="11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Leave your personal emotions aside.</w:t>
      </w:r>
    </w:p>
    <w:p w14:paraId="74D3D88F" w14:textId="7EC9A3DD" w:rsidR="00A71AD7" w:rsidRPr="00A71AD7" w:rsidRDefault="00A71AD7">
      <w:pPr>
        <w:pStyle w:val="BodyText"/>
        <w:numPr>
          <w:ilvl w:val="0"/>
          <w:numId w:val="11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Share responsibility for communication. When you don't understand, ask for clarification. Don't give up too soon or interrupt. Give the speaker time to express what they have to say.</w:t>
      </w:r>
    </w:p>
    <w:p w14:paraId="7E27EDDE" w14:textId="3422DD18" w:rsidR="00A71AD7" w:rsidRPr="00A71AD7" w:rsidRDefault="00A71AD7">
      <w:pPr>
        <w:pStyle w:val="BodyText"/>
        <w:numPr>
          <w:ilvl w:val="0"/>
          <w:numId w:val="11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Work at listening. Hearing is passive; our nervous system does the work. Listening is active; it takes mental effort and attention. When you reply to the speaker, repeat some of what they told you using their words.</w:t>
      </w:r>
    </w:p>
    <w:p w14:paraId="5CDD4AAB" w14:textId="77777777" w:rsidR="00A71AD7" w:rsidRPr="00A71AD7" w:rsidRDefault="00A71AD7" w:rsidP="00755D61">
      <w:pPr>
        <w:pStyle w:val="Heading3"/>
        <w:rPr>
          <w:w w:val="110"/>
        </w:rPr>
      </w:pPr>
      <w:r w:rsidRPr="00A71AD7">
        <w:rPr>
          <w:w w:val="110"/>
        </w:rPr>
        <w:lastRenderedPageBreak/>
        <w:t>Image 5:</w:t>
      </w:r>
    </w:p>
    <w:p w14:paraId="504C5DC5" w14:textId="59A0D640" w:rsidR="00B13E83" w:rsidRDefault="00A71AD7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Learn more!</w:t>
      </w:r>
      <w:r w:rsidRPr="00A71AD7">
        <w:rPr>
          <w:rFonts w:eastAsiaTheme="majorEastAsia"/>
          <w:w w:val="110"/>
        </w:rPr>
        <w:br/>
        <w:t xml:space="preserve">Educating yourself and sharing information with your community is one of the best steps you can take to prepare ahead of time. </w:t>
      </w:r>
      <w:r w:rsidRPr="00A71AD7">
        <w:rPr>
          <w:rFonts w:eastAsiaTheme="majorEastAsia"/>
          <w:w w:val="110"/>
        </w:rPr>
        <w:br/>
        <w:t xml:space="preserve">For more resources, visit </w:t>
      </w:r>
      <w:proofErr w:type="gramStart"/>
      <w:r w:rsidRPr="00A71AD7">
        <w:rPr>
          <w:rFonts w:eastAsiaTheme="majorEastAsia"/>
          <w:w w:val="110"/>
        </w:rPr>
        <w:t>www.tinyurl.com/Good-Listeners</w:t>
      </w:r>
      <w:proofErr w:type="gramEnd"/>
    </w:p>
    <w:p w14:paraId="14E25C51" w14:textId="05587CD4" w:rsidR="00B13E83" w:rsidRPr="00B13E83" w:rsidRDefault="00B13E83" w:rsidP="00B13E83">
      <w:pPr>
        <w:pStyle w:val="Heading1"/>
      </w:pPr>
      <w:r>
        <w:t>Social Media Post 2: Common Response Styles</w:t>
      </w:r>
    </w:p>
    <w:p w14:paraId="5F01D4FD" w14:textId="77777777" w:rsidR="00AC531C" w:rsidRDefault="00AC531C" w:rsidP="00536875">
      <w:pPr>
        <w:pStyle w:val="Heading3"/>
        <w:rPr>
          <w:rFonts w:eastAsiaTheme="majorEastAsia"/>
          <w:w w:val="110"/>
        </w:rPr>
      </w:pPr>
      <w:r w:rsidRPr="00A71AD7">
        <w:rPr>
          <w:w w:val="110"/>
        </w:rPr>
        <w:t>Image 1</w:t>
      </w:r>
      <w:r>
        <w:rPr>
          <w:rFonts w:eastAsiaTheme="majorEastAsia"/>
          <w:w w:val="110"/>
        </w:rPr>
        <w:t>:</w:t>
      </w:r>
    </w:p>
    <w:p w14:paraId="4A01C440" w14:textId="103F532F" w:rsidR="00A71AD7" w:rsidRPr="00A71AD7" w:rsidRDefault="00AC531C" w:rsidP="00A71AD7">
      <w:pPr>
        <w:pStyle w:val="BodyText"/>
        <w:rPr>
          <w:rFonts w:eastAsiaTheme="majorEastAsia"/>
          <w:w w:val="110"/>
        </w:rPr>
      </w:pPr>
      <w:r>
        <w:rPr>
          <w:rFonts w:eastAsiaTheme="majorEastAsia"/>
          <w:w w:val="110"/>
        </w:rPr>
        <w:t>P</w:t>
      </w:r>
      <w:r w:rsidR="00A71AD7" w:rsidRPr="00A71AD7">
        <w:rPr>
          <w:rFonts w:eastAsiaTheme="majorEastAsia"/>
          <w:w w:val="110"/>
        </w:rPr>
        <w:t>EER LISTENING</w:t>
      </w:r>
      <w:r w:rsidR="00460A5F">
        <w:rPr>
          <w:rFonts w:eastAsiaTheme="majorEastAsia"/>
          <w:w w:val="110"/>
        </w:rPr>
        <w:t xml:space="preserve"> </w:t>
      </w:r>
      <w:r w:rsidR="00A71AD7" w:rsidRPr="00A71AD7">
        <w:rPr>
          <w:rFonts w:eastAsiaTheme="majorEastAsia"/>
          <w:w w:val="110"/>
        </w:rPr>
        <w:t>Common</w:t>
      </w:r>
      <w:r w:rsidR="00460A5F">
        <w:rPr>
          <w:rFonts w:eastAsiaTheme="majorEastAsia"/>
          <w:w w:val="110"/>
        </w:rPr>
        <w:t xml:space="preserve"> </w:t>
      </w:r>
      <w:r w:rsidR="00A71AD7" w:rsidRPr="00A71AD7">
        <w:rPr>
          <w:rFonts w:eastAsiaTheme="majorEastAsia"/>
          <w:w w:val="110"/>
        </w:rPr>
        <w:t>Response Styles</w:t>
      </w:r>
      <w:r w:rsidR="00A71AD7" w:rsidRPr="00A71AD7">
        <w:rPr>
          <w:rFonts w:eastAsiaTheme="majorEastAsia"/>
          <w:w w:val="110"/>
        </w:rPr>
        <w:br/>
        <w:t>As a peer listener, you play a specific role of support</w:t>
      </w:r>
      <w:r w:rsidR="00460A5F">
        <w:rPr>
          <w:rFonts w:eastAsiaTheme="majorEastAsia"/>
          <w:w w:val="110"/>
        </w:rPr>
        <w:t xml:space="preserve"> </w:t>
      </w:r>
      <w:r w:rsidR="00A71AD7" w:rsidRPr="00A71AD7">
        <w:rPr>
          <w:rFonts w:eastAsiaTheme="majorEastAsia"/>
          <w:w w:val="110"/>
        </w:rPr>
        <w:t>for another person—</w:t>
      </w:r>
      <w:r w:rsidR="004945DA">
        <w:rPr>
          <w:rFonts w:eastAsiaTheme="majorEastAsia"/>
          <w:w w:val="110"/>
        </w:rPr>
        <w:t xml:space="preserve"> c</w:t>
      </w:r>
      <w:r w:rsidR="00A71AD7" w:rsidRPr="00A71AD7">
        <w:rPr>
          <w:rFonts w:eastAsiaTheme="majorEastAsia"/>
          <w:w w:val="110"/>
        </w:rPr>
        <w:t>onversations are not as two-sided as typical social interactions tend to be.</w:t>
      </w:r>
      <w:r w:rsidR="00A71AD7" w:rsidRPr="00A71AD7">
        <w:rPr>
          <w:rFonts w:eastAsiaTheme="majorEastAsia"/>
          <w:w w:val="110"/>
        </w:rPr>
        <w:br/>
      </w:r>
      <w:r w:rsidR="00A71AD7" w:rsidRPr="00A71AD7">
        <w:rPr>
          <w:rFonts w:eastAsiaTheme="majorEastAsia"/>
          <w:w w:val="110"/>
        </w:rPr>
        <w:br/>
      </w:r>
      <w:r w:rsidRPr="00536875">
        <w:rPr>
          <w:rStyle w:val="Heading3Char"/>
        </w:rPr>
        <w:t>Image 2:</w:t>
      </w:r>
    </w:p>
    <w:p w14:paraId="238BD753" w14:textId="77777777" w:rsidR="004D3B1C" w:rsidRDefault="00A71AD7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Supporting and</w:t>
      </w:r>
      <w:r w:rsidR="00AC531C">
        <w:rPr>
          <w:rFonts w:eastAsiaTheme="majorEastAsia"/>
          <w:w w:val="110"/>
        </w:rPr>
        <w:t xml:space="preserve"> R</w:t>
      </w:r>
      <w:r w:rsidRPr="00A71AD7">
        <w:rPr>
          <w:rFonts w:eastAsiaTheme="majorEastAsia"/>
          <w:w w:val="110"/>
        </w:rPr>
        <w:t>eassuring Responses</w:t>
      </w:r>
    </w:p>
    <w:p w14:paraId="5EC30CE4" w14:textId="77777777" w:rsidR="004D3B1C" w:rsidRDefault="00A71AD7">
      <w:pPr>
        <w:pStyle w:val="BodyText"/>
        <w:numPr>
          <w:ilvl w:val="0"/>
          <w:numId w:val="12"/>
        </w:numPr>
        <w:rPr>
          <w:rStyle w:val="BulletlistChar"/>
          <w:rFonts w:eastAsiaTheme="majorEastAsia"/>
        </w:rPr>
      </w:pPr>
      <w:r w:rsidRPr="006733AD">
        <w:rPr>
          <w:rStyle w:val="BulletlistChar"/>
          <w:rFonts w:eastAsiaTheme="majorEastAsia"/>
        </w:rPr>
        <w:t xml:space="preserve">Demonstrate your concern and </w:t>
      </w:r>
      <w:proofErr w:type="gramStart"/>
      <w:r w:rsidRPr="006733AD">
        <w:rPr>
          <w:rStyle w:val="BulletlistChar"/>
          <w:rFonts w:eastAsiaTheme="majorEastAsia"/>
        </w:rPr>
        <w:t>support</w:t>
      </w:r>
      <w:proofErr w:type="gramEnd"/>
    </w:p>
    <w:p w14:paraId="052F8E23" w14:textId="77777777" w:rsidR="004D3B1C" w:rsidRDefault="00A71AD7">
      <w:pPr>
        <w:pStyle w:val="BodyText"/>
        <w:numPr>
          <w:ilvl w:val="0"/>
          <w:numId w:val="12"/>
        </w:numPr>
        <w:rPr>
          <w:rStyle w:val="BulletlistChar"/>
          <w:rFonts w:eastAsiaTheme="majorEastAsia"/>
        </w:rPr>
      </w:pPr>
      <w:r w:rsidRPr="006733AD">
        <w:rPr>
          <w:rStyle w:val="BulletlistChar"/>
          <w:rFonts w:eastAsiaTheme="majorEastAsia"/>
        </w:rPr>
        <w:t xml:space="preserve">Prompt speaker to continue or </w:t>
      </w:r>
      <w:proofErr w:type="gramStart"/>
      <w:r w:rsidRPr="006733AD">
        <w:rPr>
          <w:rStyle w:val="BulletlistChar"/>
          <w:rFonts w:eastAsiaTheme="majorEastAsia"/>
        </w:rPr>
        <w:t>elaborate</w:t>
      </w:r>
      <w:proofErr w:type="gramEnd"/>
    </w:p>
    <w:p w14:paraId="003A4EBE" w14:textId="77777777" w:rsidR="004D3B1C" w:rsidRDefault="00A71AD7">
      <w:pPr>
        <w:pStyle w:val="BodyText"/>
        <w:numPr>
          <w:ilvl w:val="0"/>
          <w:numId w:val="12"/>
        </w:numPr>
        <w:rPr>
          <w:rStyle w:val="BulletlistChar"/>
          <w:rFonts w:eastAsiaTheme="majorEastAsia"/>
        </w:rPr>
      </w:pPr>
      <w:r w:rsidRPr="006733AD">
        <w:rPr>
          <w:rStyle w:val="BulletlistChar"/>
          <w:rFonts w:eastAsiaTheme="majorEastAsia"/>
        </w:rPr>
        <w:t xml:space="preserve">Validate a speaker's </w:t>
      </w:r>
      <w:proofErr w:type="gramStart"/>
      <w:r w:rsidRPr="006733AD">
        <w:rPr>
          <w:rStyle w:val="BulletlistChar"/>
          <w:rFonts w:eastAsiaTheme="majorEastAsia"/>
        </w:rPr>
        <w:t>emotions</w:t>
      </w:r>
      <w:proofErr w:type="gramEnd"/>
    </w:p>
    <w:p w14:paraId="6956B4AA" w14:textId="77777777" w:rsidR="004D3B1C" w:rsidRDefault="00A71AD7">
      <w:pPr>
        <w:pStyle w:val="BodyText"/>
        <w:numPr>
          <w:ilvl w:val="0"/>
          <w:numId w:val="12"/>
        </w:numPr>
        <w:rPr>
          <w:rStyle w:val="BulletlistChar"/>
          <w:rFonts w:eastAsiaTheme="majorEastAsia"/>
        </w:rPr>
      </w:pPr>
      <w:r w:rsidRPr="006733AD">
        <w:rPr>
          <w:rStyle w:val="BulletlistChar"/>
          <w:rFonts w:eastAsiaTheme="majorEastAsia"/>
        </w:rPr>
        <w:t xml:space="preserve">Remain </w:t>
      </w:r>
      <w:proofErr w:type="gramStart"/>
      <w:r w:rsidRPr="006733AD">
        <w:rPr>
          <w:rStyle w:val="BulletlistChar"/>
          <w:rFonts w:eastAsiaTheme="majorEastAsia"/>
        </w:rPr>
        <w:t>attentive</w:t>
      </w:r>
      <w:proofErr w:type="gramEnd"/>
    </w:p>
    <w:p w14:paraId="382C55B7" w14:textId="77777777" w:rsidR="004D3B1C" w:rsidRDefault="00A71AD7">
      <w:pPr>
        <w:pStyle w:val="BodyText"/>
        <w:numPr>
          <w:ilvl w:val="0"/>
          <w:numId w:val="12"/>
        </w:numPr>
        <w:rPr>
          <w:rStyle w:val="BulletlistChar"/>
          <w:rFonts w:eastAsiaTheme="majorEastAsia"/>
        </w:rPr>
      </w:pPr>
      <w:r w:rsidRPr="006733AD">
        <w:rPr>
          <w:rStyle w:val="BulletlistChar"/>
          <w:rFonts w:eastAsiaTheme="majorEastAsia"/>
        </w:rPr>
        <w:t xml:space="preserve">Limit the number of questions you </w:t>
      </w:r>
      <w:proofErr w:type="gramStart"/>
      <w:r w:rsidRPr="006733AD">
        <w:rPr>
          <w:rStyle w:val="BulletlistChar"/>
          <w:rFonts w:eastAsiaTheme="majorEastAsia"/>
        </w:rPr>
        <w:t>ask</w:t>
      </w:r>
      <w:proofErr w:type="gramEnd"/>
    </w:p>
    <w:p w14:paraId="4CACE022" w14:textId="77777777" w:rsidR="004D3B1C" w:rsidRDefault="00A71AD7">
      <w:pPr>
        <w:pStyle w:val="BodyText"/>
        <w:numPr>
          <w:ilvl w:val="0"/>
          <w:numId w:val="12"/>
        </w:numPr>
        <w:rPr>
          <w:rStyle w:val="BulletlistChar"/>
          <w:rFonts w:eastAsiaTheme="majorEastAsia"/>
        </w:rPr>
      </w:pPr>
      <w:r w:rsidRPr="006733AD">
        <w:rPr>
          <w:rStyle w:val="BulletlistChar"/>
          <w:rFonts w:eastAsiaTheme="majorEastAsia"/>
        </w:rPr>
        <w:t xml:space="preserve">Allow for attentive </w:t>
      </w:r>
      <w:proofErr w:type="gramStart"/>
      <w:r w:rsidRPr="006733AD">
        <w:rPr>
          <w:rStyle w:val="BulletlistChar"/>
          <w:rFonts w:eastAsiaTheme="majorEastAsia"/>
        </w:rPr>
        <w:t>silence</w:t>
      </w:r>
      <w:proofErr w:type="gramEnd"/>
    </w:p>
    <w:p w14:paraId="40D2985A" w14:textId="5DC254AE" w:rsidR="00A71AD7" w:rsidRPr="006733AD" w:rsidRDefault="00A71AD7" w:rsidP="004D3B1C">
      <w:pPr>
        <w:pStyle w:val="BodyText"/>
        <w:rPr>
          <w:rFonts w:eastAsiaTheme="majorEastAsia"/>
        </w:rPr>
      </w:pPr>
      <w:r w:rsidRPr="00A71AD7">
        <w:rPr>
          <w:rFonts w:eastAsiaTheme="majorEastAsia"/>
          <w:w w:val="110"/>
        </w:rPr>
        <w:t>Be careful not to commit yourself or the speaker</w:t>
      </w:r>
      <w:r w:rsidR="004D3B1C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to any specific position or course of action that</w:t>
      </w:r>
      <w:r w:rsidR="004D3B1C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comes up during an emotional moment.</w:t>
      </w:r>
    </w:p>
    <w:p w14:paraId="6A2B8B03" w14:textId="5C39FBA7" w:rsidR="00A71AD7" w:rsidRDefault="00A71AD7" w:rsidP="00E04E16">
      <w:pPr>
        <w:pStyle w:val="Heading3"/>
        <w:rPr>
          <w:rFonts w:eastAsiaTheme="majorEastAsia"/>
          <w:w w:val="110"/>
        </w:rPr>
      </w:pPr>
      <w:r w:rsidRPr="00A71AD7">
        <w:rPr>
          <w:w w:val="110"/>
        </w:rPr>
        <w:t xml:space="preserve">Image </w:t>
      </w:r>
      <w:r w:rsidR="008E3E37">
        <w:rPr>
          <w:rFonts w:eastAsiaTheme="majorEastAsia"/>
          <w:w w:val="110"/>
        </w:rPr>
        <w:t>3</w:t>
      </w:r>
      <w:r w:rsidRPr="00A71AD7">
        <w:rPr>
          <w:w w:val="110"/>
        </w:rPr>
        <w:t>:</w:t>
      </w:r>
    </w:p>
    <w:p w14:paraId="2F869F65" w14:textId="77777777" w:rsidR="00E04E16" w:rsidRDefault="00A71AD7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Understanding and</w:t>
      </w:r>
      <w:r w:rsidR="008E3E37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Paraphrasing Responses</w:t>
      </w:r>
    </w:p>
    <w:p w14:paraId="38489890" w14:textId="5A9DC333" w:rsidR="00E04E16" w:rsidRDefault="00A71AD7">
      <w:pPr>
        <w:pStyle w:val="BodyText"/>
        <w:numPr>
          <w:ilvl w:val="0"/>
          <w:numId w:val="13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 xml:space="preserve">Paraphrase to seek </w:t>
      </w:r>
      <w:proofErr w:type="gramStart"/>
      <w:r w:rsidRPr="00A71AD7">
        <w:rPr>
          <w:rFonts w:eastAsiaTheme="majorEastAsia"/>
          <w:w w:val="110"/>
        </w:rPr>
        <w:t>clarification</w:t>
      </w:r>
      <w:proofErr w:type="gramEnd"/>
    </w:p>
    <w:p w14:paraId="77975C28" w14:textId="77777777" w:rsidR="00E04E16" w:rsidRDefault="00A71AD7">
      <w:pPr>
        <w:pStyle w:val="BodyText"/>
        <w:numPr>
          <w:ilvl w:val="0"/>
          <w:numId w:val="13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Reflect the speaker's ideas in a way</w:t>
      </w:r>
      <w:r w:rsidR="00E04E16">
        <w:rPr>
          <w:rFonts w:eastAsiaTheme="majorEastAsia"/>
          <w:w w:val="110"/>
        </w:rPr>
        <w:t xml:space="preserve"> t</w:t>
      </w:r>
      <w:r w:rsidRPr="00A71AD7">
        <w:rPr>
          <w:rFonts w:eastAsiaTheme="majorEastAsia"/>
          <w:w w:val="110"/>
        </w:rPr>
        <w:t xml:space="preserve">hat allows for </w:t>
      </w:r>
      <w:proofErr w:type="gramStart"/>
      <w:r w:rsidRPr="00A71AD7">
        <w:rPr>
          <w:rFonts w:eastAsiaTheme="majorEastAsia"/>
          <w:w w:val="110"/>
        </w:rPr>
        <w:t>revision</w:t>
      </w:r>
      <w:proofErr w:type="gramEnd"/>
    </w:p>
    <w:p w14:paraId="3C2A7832" w14:textId="77777777" w:rsidR="00E04E16" w:rsidRDefault="00A71AD7">
      <w:pPr>
        <w:pStyle w:val="BodyText"/>
        <w:numPr>
          <w:ilvl w:val="0"/>
          <w:numId w:val="13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 xml:space="preserve">Ask open-ended </w:t>
      </w:r>
      <w:proofErr w:type="gramStart"/>
      <w:r w:rsidRPr="00A71AD7">
        <w:rPr>
          <w:rFonts w:eastAsiaTheme="majorEastAsia"/>
          <w:w w:val="110"/>
        </w:rPr>
        <w:t>questions</w:t>
      </w:r>
      <w:proofErr w:type="gramEnd"/>
    </w:p>
    <w:p w14:paraId="41AB276F" w14:textId="77777777" w:rsidR="00E04E16" w:rsidRDefault="00A71AD7">
      <w:pPr>
        <w:pStyle w:val="BodyText"/>
        <w:numPr>
          <w:ilvl w:val="0"/>
          <w:numId w:val="13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Demonstrate that you are trying</w:t>
      </w:r>
      <w:r w:rsidR="00E04E16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 xml:space="preserve">to </w:t>
      </w:r>
      <w:proofErr w:type="gramStart"/>
      <w:r w:rsidRPr="00A71AD7">
        <w:rPr>
          <w:rFonts w:eastAsiaTheme="majorEastAsia"/>
          <w:w w:val="110"/>
        </w:rPr>
        <w:t>understand</w:t>
      </w:r>
      <w:proofErr w:type="gramEnd"/>
    </w:p>
    <w:p w14:paraId="2380D586" w14:textId="42141715" w:rsidR="00A71AD7" w:rsidRPr="00A71AD7" w:rsidRDefault="00A71AD7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This response style demonstrates</w:t>
      </w:r>
      <w:r w:rsidR="00E04E16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engagement and offers the speaker a chance</w:t>
      </w:r>
      <w:r w:rsidR="00E04E16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to clarify or reconsider.</w:t>
      </w:r>
    </w:p>
    <w:p w14:paraId="208C2A95" w14:textId="27E9A715" w:rsidR="00A71AD7" w:rsidRPr="00A71AD7" w:rsidRDefault="00A71AD7" w:rsidP="00E04E16">
      <w:pPr>
        <w:pStyle w:val="Heading3"/>
        <w:rPr>
          <w:w w:val="110"/>
        </w:rPr>
      </w:pPr>
      <w:r w:rsidRPr="00A71AD7">
        <w:rPr>
          <w:w w:val="110"/>
        </w:rPr>
        <w:t xml:space="preserve">Image </w:t>
      </w:r>
      <w:r w:rsidR="00E04E16">
        <w:rPr>
          <w:rFonts w:eastAsiaTheme="majorEastAsia"/>
          <w:w w:val="110"/>
        </w:rPr>
        <w:t>4</w:t>
      </w:r>
      <w:r w:rsidRPr="00A71AD7">
        <w:rPr>
          <w:w w:val="110"/>
        </w:rPr>
        <w:t>:</w:t>
      </w:r>
    </w:p>
    <w:p w14:paraId="7F5FDFEC" w14:textId="77777777" w:rsidR="00E04E16" w:rsidRDefault="00A71AD7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Recognizing and</w:t>
      </w:r>
      <w:r w:rsidR="00E04E16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Interpreting Responses</w:t>
      </w:r>
    </w:p>
    <w:p w14:paraId="320CE27A" w14:textId="77777777" w:rsidR="00E04E16" w:rsidRDefault="00A71AD7">
      <w:pPr>
        <w:pStyle w:val="BodyText"/>
        <w:numPr>
          <w:ilvl w:val="0"/>
          <w:numId w:val="14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 xml:space="preserve">Acknowledge the impact of the </w:t>
      </w:r>
      <w:proofErr w:type="gramStart"/>
      <w:r w:rsidRPr="00A71AD7">
        <w:rPr>
          <w:rFonts w:eastAsiaTheme="majorEastAsia"/>
          <w:w w:val="110"/>
        </w:rPr>
        <w:t>disaster</w:t>
      </w:r>
      <w:proofErr w:type="gramEnd"/>
    </w:p>
    <w:p w14:paraId="7C300B14" w14:textId="77777777" w:rsidR="00E04E16" w:rsidRDefault="00A71AD7">
      <w:pPr>
        <w:pStyle w:val="BodyText"/>
        <w:numPr>
          <w:ilvl w:val="0"/>
          <w:numId w:val="14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 xml:space="preserve">Recognize the importance and impact of </w:t>
      </w:r>
      <w:proofErr w:type="gramStart"/>
      <w:r w:rsidRPr="00A71AD7">
        <w:rPr>
          <w:rFonts w:eastAsiaTheme="majorEastAsia"/>
          <w:w w:val="110"/>
        </w:rPr>
        <w:t>feelings</w:t>
      </w:r>
      <w:proofErr w:type="gramEnd"/>
    </w:p>
    <w:p w14:paraId="0D372414" w14:textId="77777777" w:rsidR="00E04E16" w:rsidRDefault="00A71AD7">
      <w:pPr>
        <w:pStyle w:val="BodyText"/>
        <w:numPr>
          <w:ilvl w:val="0"/>
          <w:numId w:val="14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lastRenderedPageBreak/>
        <w:t xml:space="preserve">Acknowledge that feelings aren't </w:t>
      </w:r>
      <w:proofErr w:type="gramStart"/>
      <w:r w:rsidRPr="00A71AD7">
        <w:rPr>
          <w:rFonts w:eastAsiaTheme="majorEastAsia"/>
          <w:w w:val="110"/>
        </w:rPr>
        <w:t>rational</w:t>
      </w:r>
      <w:proofErr w:type="gramEnd"/>
    </w:p>
    <w:p w14:paraId="2FCC556A" w14:textId="77777777" w:rsidR="00E04E16" w:rsidRDefault="00A71AD7">
      <w:pPr>
        <w:pStyle w:val="BodyText"/>
        <w:numPr>
          <w:ilvl w:val="0"/>
          <w:numId w:val="14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 xml:space="preserve">Honor the needs that motivate the </w:t>
      </w:r>
      <w:proofErr w:type="gramStart"/>
      <w:r w:rsidRPr="00A71AD7">
        <w:rPr>
          <w:rFonts w:eastAsiaTheme="majorEastAsia"/>
          <w:w w:val="110"/>
        </w:rPr>
        <w:t>feelings</w:t>
      </w:r>
      <w:proofErr w:type="gramEnd"/>
    </w:p>
    <w:p w14:paraId="6AF91B2D" w14:textId="71947FD6" w:rsidR="00E04E16" w:rsidRDefault="00A71AD7">
      <w:pPr>
        <w:pStyle w:val="BodyText"/>
        <w:numPr>
          <w:ilvl w:val="0"/>
          <w:numId w:val="14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 xml:space="preserve">Distinguish between feelings and </w:t>
      </w:r>
      <w:proofErr w:type="gramStart"/>
      <w:r w:rsidRPr="00A71AD7">
        <w:rPr>
          <w:rFonts w:eastAsiaTheme="majorEastAsia"/>
          <w:w w:val="110"/>
        </w:rPr>
        <w:t>behavio</w:t>
      </w:r>
      <w:r w:rsidR="00E04E16">
        <w:rPr>
          <w:rFonts w:eastAsiaTheme="majorEastAsia"/>
          <w:w w:val="110"/>
        </w:rPr>
        <w:t>r</w:t>
      </w:r>
      <w:proofErr w:type="gramEnd"/>
    </w:p>
    <w:p w14:paraId="6763E61E" w14:textId="77777777" w:rsidR="00E04E16" w:rsidRDefault="00A71AD7">
      <w:pPr>
        <w:pStyle w:val="BodyText"/>
        <w:numPr>
          <w:ilvl w:val="0"/>
          <w:numId w:val="14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 xml:space="preserve">Allow the speaker time for </w:t>
      </w:r>
      <w:proofErr w:type="gramStart"/>
      <w:r w:rsidRPr="00A71AD7">
        <w:rPr>
          <w:rFonts w:eastAsiaTheme="majorEastAsia"/>
          <w:w w:val="110"/>
        </w:rPr>
        <w:t>self-reflection</w:t>
      </w:r>
      <w:proofErr w:type="gramEnd"/>
    </w:p>
    <w:p w14:paraId="0EA8F9EB" w14:textId="77777777" w:rsidR="00E04E16" w:rsidRDefault="00A71AD7">
      <w:pPr>
        <w:pStyle w:val="BodyText"/>
        <w:numPr>
          <w:ilvl w:val="0"/>
          <w:numId w:val="14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 xml:space="preserve">Cite specific </w:t>
      </w:r>
      <w:proofErr w:type="gramStart"/>
      <w:r w:rsidRPr="00A71AD7">
        <w:rPr>
          <w:rFonts w:eastAsiaTheme="majorEastAsia"/>
          <w:w w:val="110"/>
        </w:rPr>
        <w:t>observations</w:t>
      </w:r>
      <w:proofErr w:type="gramEnd"/>
    </w:p>
    <w:p w14:paraId="3C4A52BF" w14:textId="7A2D197D" w:rsidR="00A71AD7" w:rsidRPr="00E04E16" w:rsidRDefault="00A71AD7" w:rsidP="00E04E16">
      <w:pPr>
        <w:pStyle w:val="BodyText"/>
        <w:rPr>
          <w:rFonts w:eastAsiaTheme="majorEastAsia"/>
          <w:w w:val="110"/>
        </w:rPr>
      </w:pPr>
      <w:r w:rsidRPr="00E04E16">
        <w:rPr>
          <w:rFonts w:eastAsiaTheme="majorEastAsia"/>
          <w:w w:val="110"/>
        </w:rPr>
        <w:t>Avoid recognizing and interpreting responses</w:t>
      </w:r>
      <w:r w:rsidR="00E04E16">
        <w:rPr>
          <w:rFonts w:eastAsiaTheme="majorEastAsia"/>
          <w:w w:val="110"/>
        </w:rPr>
        <w:t xml:space="preserve"> </w:t>
      </w:r>
      <w:r w:rsidRPr="00E04E16">
        <w:rPr>
          <w:rFonts w:eastAsiaTheme="majorEastAsia"/>
          <w:w w:val="110"/>
        </w:rPr>
        <w:t>altogether in the early stages of peer listening;</w:t>
      </w:r>
      <w:r w:rsidR="00E04E16">
        <w:rPr>
          <w:rFonts w:eastAsiaTheme="majorEastAsia"/>
          <w:w w:val="110"/>
        </w:rPr>
        <w:t xml:space="preserve"> </w:t>
      </w:r>
      <w:r w:rsidRPr="00E04E16">
        <w:rPr>
          <w:rFonts w:eastAsiaTheme="majorEastAsia"/>
          <w:w w:val="110"/>
        </w:rPr>
        <w:t>instead, spend more time listening.</w:t>
      </w:r>
    </w:p>
    <w:p w14:paraId="0A554135" w14:textId="46266D1E" w:rsidR="00A71AD7" w:rsidRPr="00A71AD7" w:rsidRDefault="00A71AD7" w:rsidP="00E04E16">
      <w:pPr>
        <w:pStyle w:val="Heading3"/>
        <w:rPr>
          <w:w w:val="110"/>
        </w:rPr>
      </w:pPr>
      <w:r w:rsidRPr="00A71AD7">
        <w:rPr>
          <w:w w:val="110"/>
        </w:rPr>
        <w:t xml:space="preserve">Image </w:t>
      </w:r>
      <w:r w:rsidR="00E04E16">
        <w:rPr>
          <w:rFonts w:eastAsiaTheme="majorEastAsia"/>
          <w:w w:val="110"/>
        </w:rPr>
        <w:t>5</w:t>
      </w:r>
      <w:r w:rsidRPr="00A71AD7">
        <w:rPr>
          <w:w w:val="110"/>
        </w:rPr>
        <w:t>:</w:t>
      </w:r>
    </w:p>
    <w:p w14:paraId="38456F8C" w14:textId="77777777" w:rsidR="00D90FDB" w:rsidRDefault="00A71AD7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Probing and</w:t>
      </w:r>
      <w:r w:rsidR="00E04E16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Questioning Responses</w:t>
      </w:r>
    </w:p>
    <w:p w14:paraId="0CA4702D" w14:textId="77777777" w:rsidR="00D90FDB" w:rsidRDefault="00A71AD7">
      <w:pPr>
        <w:pStyle w:val="BodyText"/>
        <w:numPr>
          <w:ilvl w:val="0"/>
          <w:numId w:val="15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Empower the speaker to problem-</w:t>
      </w:r>
      <w:proofErr w:type="gramStart"/>
      <w:r w:rsidRPr="00A71AD7">
        <w:rPr>
          <w:rFonts w:eastAsiaTheme="majorEastAsia"/>
          <w:w w:val="110"/>
        </w:rPr>
        <w:t>solve</w:t>
      </w:r>
      <w:proofErr w:type="gramEnd"/>
    </w:p>
    <w:p w14:paraId="0D4AF2E5" w14:textId="77777777" w:rsidR="00D90FDB" w:rsidRDefault="00A71AD7">
      <w:pPr>
        <w:pStyle w:val="BodyText"/>
        <w:numPr>
          <w:ilvl w:val="0"/>
          <w:numId w:val="15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 xml:space="preserve">Encourage thinking out </w:t>
      </w:r>
      <w:proofErr w:type="gramStart"/>
      <w:r w:rsidRPr="00A71AD7">
        <w:rPr>
          <w:rFonts w:eastAsiaTheme="majorEastAsia"/>
          <w:w w:val="110"/>
        </w:rPr>
        <w:t>loud</w:t>
      </w:r>
      <w:proofErr w:type="gramEnd"/>
    </w:p>
    <w:p w14:paraId="679760C2" w14:textId="77777777" w:rsidR="00D90FDB" w:rsidRDefault="00A71AD7">
      <w:pPr>
        <w:pStyle w:val="BodyText"/>
        <w:numPr>
          <w:ilvl w:val="0"/>
          <w:numId w:val="15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Allow the speaker to explore multiple</w:t>
      </w:r>
      <w:r w:rsidR="00D90FDB">
        <w:rPr>
          <w:rFonts w:eastAsiaTheme="majorEastAsia"/>
          <w:w w:val="110"/>
        </w:rPr>
        <w:t xml:space="preserve"> </w:t>
      </w:r>
      <w:proofErr w:type="gramStart"/>
      <w:r w:rsidRPr="00A71AD7">
        <w:rPr>
          <w:rFonts w:eastAsiaTheme="majorEastAsia"/>
          <w:w w:val="110"/>
        </w:rPr>
        <w:t>options</w:t>
      </w:r>
      <w:proofErr w:type="gramEnd"/>
    </w:p>
    <w:p w14:paraId="43ED2291" w14:textId="77777777" w:rsidR="00D90FDB" w:rsidRDefault="00A71AD7">
      <w:pPr>
        <w:pStyle w:val="BodyText"/>
        <w:numPr>
          <w:ilvl w:val="0"/>
          <w:numId w:val="15"/>
        </w:numPr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 xml:space="preserve">Discuss available </w:t>
      </w:r>
      <w:proofErr w:type="gramStart"/>
      <w:r w:rsidRPr="00A71AD7">
        <w:rPr>
          <w:rFonts w:eastAsiaTheme="majorEastAsia"/>
          <w:w w:val="110"/>
        </w:rPr>
        <w:t>resources</w:t>
      </w:r>
      <w:proofErr w:type="gramEnd"/>
    </w:p>
    <w:p w14:paraId="03B33D3D" w14:textId="7DE0B1C4" w:rsidR="00A71AD7" w:rsidRPr="00A71AD7" w:rsidRDefault="00A71AD7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Use this response style to help the speaker</w:t>
      </w:r>
      <w:r w:rsidR="00D90FDB">
        <w:rPr>
          <w:rFonts w:eastAsiaTheme="majorEastAsia"/>
          <w:w w:val="110"/>
        </w:rPr>
        <w:t xml:space="preserve"> </w:t>
      </w:r>
      <w:proofErr w:type="gramStart"/>
      <w:r w:rsidRPr="00A71AD7">
        <w:rPr>
          <w:rFonts w:eastAsiaTheme="majorEastAsia"/>
          <w:w w:val="110"/>
        </w:rPr>
        <w:t>explore, but</w:t>
      </w:r>
      <w:proofErr w:type="gramEnd"/>
      <w:r w:rsidRPr="00A71AD7">
        <w:rPr>
          <w:rFonts w:eastAsiaTheme="majorEastAsia"/>
          <w:w w:val="110"/>
        </w:rPr>
        <w:t xml:space="preserve"> be careful not to advise.</w:t>
      </w:r>
    </w:p>
    <w:p w14:paraId="0E40FC5E" w14:textId="3535A507" w:rsidR="00A71AD7" w:rsidRPr="00A71AD7" w:rsidRDefault="00A71AD7" w:rsidP="00D90FDB">
      <w:pPr>
        <w:pStyle w:val="Heading3"/>
        <w:rPr>
          <w:w w:val="110"/>
        </w:rPr>
      </w:pPr>
      <w:r w:rsidRPr="00A71AD7">
        <w:rPr>
          <w:w w:val="110"/>
        </w:rPr>
        <w:t xml:space="preserve">Image </w:t>
      </w:r>
      <w:r w:rsidR="00D90FDB">
        <w:rPr>
          <w:rFonts w:eastAsiaTheme="majorEastAsia"/>
          <w:w w:val="110"/>
        </w:rPr>
        <w:t>6</w:t>
      </w:r>
      <w:r w:rsidRPr="00A71AD7">
        <w:rPr>
          <w:w w:val="110"/>
        </w:rPr>
        <w:t>:</w:t>
      </w:r>
    </w:p>
    <w:p w14:paraId="0381324D" w14:textId="77777777" w:rsidR="00D90FDB" w:rsidRDefault="00A71AD7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Evaluating and</w:t>
      </w:r>
      <w:r w:rsidR="00D90FDB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Advising Responses</w:t>
      </w:r>
    </w:p>
    <w:p w14:paraId="0F088CD7" w14:textId="77777777" w:rsidR="00D90FDB" w:rsidRDefault="00A71AD7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Remember that your role as a peer</w:t>
      </w:r>
      <w:r w:rsidR="00D90FDB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listener is different from your role as</w:t>
      </w:r>
      <w:r w:rsidRPr="00A71AD7">
        <w:rPr>
          <w:rFonts w:eastAsiaTheme="majorEastAsia"/>
          <w:w w:val="110"/>
        </w:rPr>
        <w:br/>
        <w:t xml:space="preserve">a friend or </w:t>
      </w:r>
      <w:proofErr w:type="gramStart"/>
      <w:r w:rsidRPr="00A71AD7">
        <w:rPr>
          <w:rFonts w:eastAsiaTheme="majorEastAsia"/>
          <w:w w:val="110"/>
        </w:rPr>
        <w:t>neighbor</w:t>
      </w:r>
      <w:proofErr w:type="gramEnd"/>
      <w:r w:rsidR="00D90FDB">
        <w:rPr>
          <w:rFonts w:eastAsiaTheme="majorEastAsia"/>
          <w:w w:val="110"/>
        </w:rPr>
        <w:t xml:space="preserve"> </w:t>
      </w:r>
    </w:p>
    <w:p w14:paraId="69FFBC08" w14:textId="77777777" w:rsidR="005A5D8B" w:rsidRDefault="00A71AD7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You may need to use this response</w:t>
      </w:r>
      <w:r w:rsidR="00D90FDB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style if you are concerned for</w:t>
      </w:r>
      <w:r w:rsidR="00D90FDB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 xml:space="preserve">someone's </w:t>
      </w:r>
      <w:proofErr w:type="gramStart"/>
      <w:r w:rsidRPr="00A71AD7">
        <w:rPr>
          <w:rFonts w:eastAsiaTheme="majorEastAsia"/>
          <w:w w:val="110"/>
        </w:rPr>
        <w:t>safety</w:t>
      </w:r>
      <w:proofErr w:type="gramEnd"/>
    </w:p>
    <w:p w14:paraId="6E1E6641" w14:textId="11EC5318" w:rsidR="00A71AD7" w:rsidRPr="00A71AD7" w:rsidRDefault="00A71AD7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Avoid evaluating and advising responses</w:t>
      </w:r>
      <w:r w:rsidR="005A5D8B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 xml:space="preserve">altogether in the early stages of peer </w:t>
      </w:r>
      <w:proofErr w:type="gramStart"/>
      <w:r w:rsidRPr="00A71AD7">
        <w:rPr>
          <w:rFonts w:eastAsiaTheme="majorEastAsia"/>
          <w:w w:val="110"/>
        </w:rPr>
        <w:t>listening,</w:t>
      </w:r>
      <w:r w:rsidR="005A5D8B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and</w:t>
      </w:r>
      <w:proofErr w:type="gramEnd"/>
      <w:r w:rsidRPr="00A71AD7">
        <w:rPr>
          <w:rFonts w:eastAsiaTheme="majorEastAsia"/>
          <w:w w:val="110"/>
        </w:rPr>
        <w:t xml:space="preserve"> use only with extreme caution later on.</w:t>
      </w:r>
    </w:p>
    <w:p w14:paraId="1F45D017" w14:textId="56CDF7CC" w:rsidR="00A71AD7" w:rsidRPr="00A71AD7" w:rsidRDefault="00A71AD7" w:rsidP="005A5D8B">
      <w:pPr>
        <w:pStyle w:val="Heading3"/>
        <w:rPr>
          <w:w w:val="110"/>
        </w:rPr>
      </w:pPr>
      <w:r w:rsidRPr="00A71AD7">
        <w:rPr>
          <w:w w:val="110"/>
        </w:rPr>
        <w:t xml:space="preserve">Image </w:t>
      </w:r>
      <w:r w:rsidR="005A5D8B">
        <w:rPr>
          <w:rFonts w:eastAsiaTheme="majorEastAsia"/>
          <w:w w:val="110"/>
        </w:rPr>
        <w:t>7</w:t>
      </w:r>
      <w:r w:rsidRPr="00A71AD7">
        <w:rPr>
          <w:w w:val="110"/>
        </w:rPr>
        <w:t>:</w:t>
      </w:r>
    </w:p>
    <w:p w14:paraId="73C509EE" w14:textId="77777777" w:rsidR="005A5D8B" w:rsidRDefault="00A71AD7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Learn more!</w:t>
      </w:r>
    </w:p>
    <w:p w14:paraId="544CBB3A" w14:textId="14185ED6" w:rsidR="00A71AD7" w:rsidRDefault="00A71AD7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Educating yourself and</w:t>
      </w:r>
      <w:r w:rsidR="005A5D8B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sharing information</w:t>
      </w:r>
      <w:r w:rsidR="005A5D8B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with your community</w:t>
      </w:r>
      <w:r w:rsidR="005A5D8B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is one of the best</w:t>
      </w:r>
      <w:r w:rsidRPr="00A71AD7">
        <w:rPr>
          <w:rFonts w:eastAsiaTheme="majorEastAsia"/>
          <w:w w:val="110"/>
        </w:rPr>
        <w:br/>
        <w:t>steps you can take to</w:t>
      </w:r>
      <w:r w:rsidR="005A5D8B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prepare ahead of time.</w:t>
      </w:r>
      <w:r w:rsidRPr="00A71AD7">
        <w:rPr>
          <w:rFonts w:eastAsiaTheme="majorEastAsia"/>
          <w:w w:val="110"/>
        </w:rPr>
        <w:br/>
      </w:r>
      <w:r w:rsidRPr="00A71AD7">
        <w:rPr>
          <w:rFonts w:eastAsiaTheme="majorEastAsia"/>
          <w:w w:val="110"/>
        </w:rPr>
        <w:br/>
        <w:t>For more resources, visit</w:t>
      </w:r>
      <w:r w:rsidRPr="00A71AD7">
        <w:rPr>
          <w:rFonts w:eastAsiaTheme="majorEastAsia"/>
          <w:w w:val="110"/>
        </w:rPr>
        <w:br/>
      </w:r>
      <w:hyperlink r:id="rId9" w:history="1">
        <w:r w:rsidR="00B97E8A" w:rsidRPr="00513187">
          <w:rPr>
            <w:rStyle w:val="Hyperlink"/>
            <w:rFonts w:eastAsiaTheme="majorEastAsia"/>
            <w:w w:val="110"/>
          </w:rPr>
          <w:t>www.tinyurl.com/Good-Listeners</w:t>
        </w:r>
      </w:hyperlink>
    </w:p>
    <w:p w14:paraId="46807AF0" w14:textId="77777777" w:rsidR="00CF1451" w:rsidRDefault="00CF1451" w:rsidP="00CF1451">
      <w:pPr>
        <w:pStyle w:val="Heading1"/>
      </w:pPr>
      <w:r>
        <w:t>Social Media Post 3: Responses and Phrases to Avoid</w:t>
      </w:r>
    </w:p>
    <w:p w14:paraId="193FD2B4" w14:textId="77777777" w:rsidR="00B97E8A" w:rsidRPr="00A71AD7" w:rsidRDefault="00B97E8A" w:rsidP="00B97E8A">
      <w:pPr>
        <w:pStyle w:val="Heading3"/>
        <w:rPr>
          <w:w w:val="110"/>
        </w:rPr>
      </w:pPr>
      <w:r w:rsidRPr="00A71AD7">
        <w:rPr>
          <w:w w:val="110"/>
        </w:rPr>
        <w:t xml:space="preserve">Image </w:t>
      </w:r>
      <w:r>
        <w:rPr>
          <w:rFonts w:eastAsiaTheme="majorEastAsia"/>
          <w:w w:val="110"/>
        </w:rPr>
        <w:t>1</w:t>
      </w:r>
      <w:r w:rsidRPr="00A71AD7">
        <w:rPr>
          <w:w w:val="110"/>
        </w:rPr>
        <w:t>:</w:t>
      </w:r>
    </w:p>
    <w:p w14:paraId="7BEBFF8B" w14:textId="77777777" w:rsidR="00A724DE" w:rsidRDefault="00B97E8A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PEER LISTENING</w:t>
      </w:r>
    </w:p>
    <w:p w14:paraId="59278E59" w14:textId="27B76618" w:rsidR="00A724DE" w:rsidRDefault="00B97E8A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Responses and</w:t>
      </w:r>
      <w:r w:rsidR="00CF1451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Phrases to Avoid</w:t>
      </w:r>
    </w:p>
    <w:p w14:paraId="4082F751" w14:textId="7698D010" w:rsidR="00B97E8A" w:rsidRPr="00A71AD7" w:rsidRDefault="00B97E8A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With peer listening, some commonly used</w:t>
      </w:r>
      <w:r w:rsidR="00A724DE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 xml:space="preserve">phrases are far less helpful in crisis </w:t>
      </w:r>
      <w:r w:rsidRPr="00A71AD7">
        <w:rPr>
          <w:rFonts w:eastAsiaTheme="majorEastAsia"/>
          <w:w w:val="110"/>
        </w:rPr>
        <w:lastRenderedPageBreak/>
        <w:t>situations</w:t>
      </w:r>
      <w:r w:rsidR="00A724DE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than they appear on the surface.</w:t>
      </w:r>
    </w:p>
    <w:p w14:paraId="7B56B38B" w14:textId="56C25B4E" w:rsidR="00B97E8A" w:rsidRPr="00A71AD7" w:rsidRDefault="00B97E8A" w:rsidP="00365A0C">
      <w:pPr>
        <w:pStyle w:val="Heading3"/>
        <w:rPr>
          <w:w w:val="110"/>
        </w:rPr>
      </w:pPr>
      <w:r w:rsidRPr="00A71AD7">
        <w:rPr>
          <w:w w:val="110"/>
        </w:rPr>
        <w:t xml:space="preserve">Image </w:t>
      </w:r>
      <w:r w:rsidR="00A724DE">
        <w:rPr>
          <w:rFonts w:eastAsiaTheme="majorEastAsia"/>
          <w:w w:val="110"/>
        </w:rPr>
        <w:t>2</w:t>
      </w:r>
      <w:r w:rsidRPr="00A71AD7">
        <w:rPr>
          <w:w w:val="110"/>
        </w:rPr>
        <w:t>:</w:t>
      </w:r>
    </w:p>
    <w:p w14:paraId="4832C286" w14:textId="6EAE33E0" w:rsidR="00B97E8A" w:rsidRPr="00A71AD7" w:rsidRDefault="00B97E8A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Responses and Phrases to Avoid</w:t>
      </w:r>
      <w:r w:rsidRPr="00A71AD7">
        <w:rPr>
          <w:rFonts w:eastAsiaTheme="majorEastAsia"/>
          <w:w w:val="110"/>
        </w:rPr>
        <w:br/>
      </w:r>
      <w:r w:rsidRPr="00A71AD7">
        <w:rPr>
          <w:rFonts w:eastAsiaTheme="majorEastAsia"/>
          <w:w w:val="110"/>
        </w:rPr>
        <w:br/>
        <w:t>Don't use</w:t>
      </w:r>
      <w:r w:rsidR="00285289">
        <w:rPr>
          <w:rFonts w:eastAsiaTheme="majorEastAsia"/>
          <w:w w:val="110"/>
        </w:rPr>
        <w:t>: “I know what you mean.”</w:t>
      </w:r>
      <w:r w:rsidRPr="00A71AD7">
        <w:rPr>
          <w:rFonts w:eastAsiaTheme="majorEastAsia"/>
          <w:w w:val="110"/>
        </w:rPr>
        <w:br/>
      </w:r>
      <w:r w:rsidRPr="00A71AD7">
        <w:rPr>
          <w:rFonts w:eastAsiaTheme="majorEastAsia"/>
          <w:w w:val="110"/>
        </w:rPr>
        <w:br/>
        <w:t>Try instead</w:t>
      </w:r>
      <w:r w:rsidR="00285289">
        <w:rPr>
          <w:rFonts w:eastAsiaTheme="majorEastAsia"/>
          <w:w w:val="110"/>
        </w:rPr>
        <w:t xml:space="preserve">: </w:t>
      </w:r>
      <w:r w:rsidRPr="00A71AD7">
        <w:rPr>
          <w:rFonts w:eastAsiaTheme="majorEastAsia"/>
          <w:w w:val="110"/>
        </w:rPr>
        <w:t>“It sounds like you've</w:t>
      </w:r>
      <w:r w:rsidR="00285289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 xml:space="preserve">been </w:t>
      </w:r>
      <w:proofErr w:type="gramStart"/>
      <w:r w:rsidRPr="00A71AD7">
        <w:rPr>
          <w:rFonts w:eastAsiaTheme="majorEastAsia"/>
          <w:w w:val="110"/>
        </w:rPr>
        <w:t>feeling</w:t>
      </w:r>
      <w:r w:rsidR="00046B52">
        <w:rPr>
          <w:rFonts w:eastAsiaTheme="majorEastAsia"/>
          <w:w w:val="110"/>
        </w:rPr>
        <w:t>:</w:t>
      </w:r>
      <w:r w:rsidRPr="00A71AD7">
        <w:rPr>
          <w:rFonts w:eastAsiaTheme="majorEastAsia"/>
          <w:w w:val="110"/>
        </w:rPr>
        <w:t>,</w:t>
      </w:r>
      <w:proofErr w:type="gramEnd"/>
      <w:r w:rsidR="00285289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is that right?”</w:t>
      </w:r>
      <w:r w:rsidRPr="00A71AD7">
        <w:rPr>
          <w:rFonts w:eastAsiaTheme="majorEastAsia"/>
          <w:w w:val="110"/>
        </w:rPr>
        <w:br/>
      </w:r>
      <w:r w:rsidRPr="00A71AD7">
        <w:rPr>
          <w:rFonts w:eastAsiaTheme="majorEastAsia"/>
          <w:w w:val="110"/>
        </w:rPr>
        <w:br/>
        <w:t>Why?</w:t>
      </w:r>
      <w:r w:rsidR="00625E02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While it’s a peer listener's role to</w:t>
      </w:r>
      <w:r w:rsidR="00365A0C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empathize, it’s important to let the</w:t>
      </w:r>
      <w:r w:rsidR="00365A0C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speaker have their own experience.</w:t>
      </w:r>
    </w:p>
    <w:p w14:paraId="5E5D5F3A" w14:textId="184EF026" w:rsidR="00B97E8A" w:rsidRPr="00A71AD7" w:rsidRDefault="00B97E8A" w:rsidP="00365A0C">
      <w:pPr>
        <w:pStyle w:val="Heading3"/>
        <w:rPr>
          <w:w w:val="110"/>
        </w:rPr>
      </w:pPr>
      <w:r w:rsidRPr="00A71AD7">
        <w:rPr>
          <w:w w:val="110"/>
        </w:rPr>
        <w:t xml:space="preserve">Image </w:t>
      </w:r>
      <w:r w:rsidR="00F014F2">
        <w:rPr>
          <w:w w:val="110"/>
        </w:rPr>
        <w:t>3</w:t>
      </w:r>
      <w:r w:rsidRPr="00A71AD7">
        <w:rPr>
          <w:w w:val="110"/>
        </w:rPr>
        <w:t>:</w:t>
      </w:r>
    </w:p>
    <w:p w14:paraId="37E5F998" w14:textId="77777777" w:rsidR="007A513E" w:rsidRDefault="00B97E8A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Responses and Phrases to Avoid</w:t>
      </w:r>
    </w:p>
    <w:p w14:paraId="08FC026F" w14:textId="7040A2B4" w:rsidR="007A513E" w:rsidRDefault="00B97E8A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Don't use</w:t>
      </w:r>
      <w:r w:rsidR="00046B52">
        <w:rPr>
          <w:rFonts w:eastAsiaTheme="majorEastAsia"/>
          <w:w w:val="110"/>
        </w:rPr>
        <w:t>:</w:t>
      </w:r>
      <w:r w:rsidRPr="00A71AD7">
        <w:rPr>
          <w:rFonts w:eastAsiaTheme="majorEastAsia"/>
          <w:w w:val="110"/>
        </w:rPr>
        <w:t xml:space="preserve"> </w:t>
      </w:r>
      <w:r w:rsidR="00DC319C">
        <w:rPr>
          <w:rFonts w:eastAsiaTheme="majorEastAsia"/>
          <w:w w:val="110"/>
        </w:rPr>
        <w:t>“Everything will be alright” or “It’s God’s plan.”</w:t>
      </w:r>
    </w:p>
    <w:p w14:paraId="71F86678" w14:textId="20401CA9" w:rsidR="007A513E" w:rsidRPr="00A71AD7" w:rsidRDefault="007A513E" w:rsidP="007A513E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Try instead</w:t>
      </w:r>
      <w:r w:rsidR="00046B52">
        <w:rPr>
          <w:rFonts w:eastAsiaTheme="majorEastAsia"/>
          <w:w w:val="110"/>
        </w:rPr>
        <w:t>:</w:t>
      </w:r>
      <w:r w:rsidR="00625E02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 xml:space="preserve">“That sounds </w:t>
      </w:r>
      <w:proofErr w:type="gramStart"/>
      <w:r w:rsidRPr="00A71AD7">
        <w:rPr>
          <w:rFonts w:eastAsiaTheme="majorEastAsia"/>
          <w:w w:val="110"/>
        </w:rPr>
        <w:t>really hard</w:t>
      </w:r>
      <w:proofErr w:type="gramEnd"/>
      <w:r w:rsidRPr="00A71AD7">
        <w:rPr>
          <w:rFonts w:eastAsiaTheme="majorEastAsia"/>
          <w:w w:val="110"/>
        </w:rPr>
        <w:t>. I'm glad</w:t>
      </w:r>
      <w:r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you're sharing this with me.”</w:t>
      </w:r>
    </w:p>
    <w:p w14:paraId="0D7583DC" w14:textId="0A106E76" w:rsidR="00B97E8A" w:rsidRPr="00A71AD7" w:rsidRDefault="00B97E8A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Why?</w:t>
      </w:r>
      <w:r w:rsidR="00625E02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These phrases</w:t>
      </w:r>
      <w:r w:rsidR="00244257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can minimize</w:t>
      </w:r>
      <w:r w:rsidR="00244257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real feelings</w:t>
      </w:r>
      <w:r w:rsidR="00244257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and cause the</w:t>
      </w:r>
      <w:r w:rsidR="00244257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speaker to feel</w:t>
      </w:r>
      <w:r w:rsidR="00244257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shame for</w:t>
      </w:r>
      <w:r w:rsidR="00244257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sharing them.</w:t>
      </w:r>
      <w:r w:rsidRPr="00A71AD7">
        <w:rPr>
          <w:rFonts w:eastAsiaTheme="majorEastAsia"/>
          <w:w w:val="110"/>
        </w:rPr>
        <w:br/>
      </w:r>
      <w:r w:rsidRPr="00A71AD7">
        <w:rPr>
          <w:rFonts w:eastAsiaTheme="majorEastAsia"/>
          <w:w w:val="110"/>
        </w:rPr>
        <w:br/>
      </w:r>
      <w:r w:rsidRPr="00625E02">
        <w:rPr>
          <w:rStyle w:val="Heading3Char"/>
        </w:rPr>
        <w:t xml:space="preserve">Image </w:t>
      </w:r>
      <w:r w:rsidR="00F014F2" w:rsidRPr="00625E02">
        <w:rPr>
          <w:rStyle w:val="Heading3Char"/>
        </w:rPr>
        <w:t>4</w:t>
      </w:r>
      <w:r w:rsidRPr="00625E02">
        <w:rPr>
          <w:rStyle w:val="Heading3Char"/>
        </w:rPr>
        <w:t>:</w:t>
      </w:r>
    </w:p>
    <w:p w14:paraId="7050550D" w14:textId="0608F6A3" w:rsidR="00B97E8A" w:rsidRPr="00A71AD7" w:rsidRDefault="00B97E8A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Responses and Phrases to Avoid</w:t>
      </w:r>
      <w:r w:rsidRPr="00A71AD7">
        <w:rPr>
          <w:rFonts w:eastAsiaTheme="majorEastAsia"/>
          <w:w w:val="110"/>
        </w:rPr>
        <w:br/>
      </w:r>
      <w:r w:rsidRPr="00A71AD7">
        <w:rPr>
          <w:rFonts w:eastAsiaTheme="majorEastAsia"/>
          <w:w w:val="110"/>
        </w:rPr>
        <w:br/>
        <w:t>Don't use</w:t>
      </w:r>
      <w:r w:rsidR="00046B52">
        <w:rPr>
          <w:rFonts w:eastAsiaTheme="majorEastAsia"/>
          <w:w w:val="110"/>
        </w:rPr>
        <w:t>:</w:t>
      </w:r>
      <w:r w:rsidR="00625E02">
        <w:rPr>
          <w:rFonts w:eastAsiaTheme="majorEastAsia"/>
          <w:w w:val="110"/>
        </w:rPr>
        <w:t xml:space="preserve"> “You should…”</w:t>
      </w:r>
      <w:r w:rsidRPr="00A71AD7">
        <w:rPr>
          <w:rFonts w:eastAsiaTheme="majorEastAsia"/>
          <w:w w:val="110"/>
        </w:rPr>
        <w:br/>
      </w:r>
      <w:r w:rsidRPr="00A71AD7">
        <w:rPr>
          <w:rFonts w:eastAsiaTheme="majorEastAsia"/>
          <w:w w:val="110"/>
        </w:rPr>
        <w:br/>
        <w:t>Try instead</w:t>
      </w:r>
      <w:r w:rsidR="00046B52">
        <w:rPr>
          <w:rFonts w:eastAsiaTheme="majorEastAsia"/>
          <w:w w:val="110"/>
        </w:rPr>
        <w:t>:</w:t>
      </w:r>
      <w:r w:rsidR="00D22A2C">
        <w:rPr>
          <w:rFonts w:eastAsiaTheme="majorEastAsia"/>
          <w:w w:val="110"/>
        </w:rPr>
        <w:t xml:space="preserve"> “What options do you see from here?”</w:t>
      </w:r>
      <w:r w:rsidRPr="00A71AD7">
        <w:rPr>
          <w:rFonts w:eastAsiaTheme="majorEastAsia"/>
          <w:w w:val="110"/>
        </w:rPr>
        <w:br/>
      </w:r>
      <w:r w:rsidRPr="00A71AD7">
        <w:rPr>
          <w:rFonts w:eastAsiaTheme="majorEastAsia"/>
          <w:w w:val="110"/>
        </w:rPr>
        <w:br/>
        <w:t>Why?</w:t>
      </w:r>
      <w:r w:rsidR="00D22A2C">
        <w:rPr>
          <w:rFonts w:eastAsiaTheme="majorEastAsia"/>
          <w:w w:val="110"/>
        </w:rPr>
        <w:t xml:space="preserve"> </w:t>
      </w:r>
      <w:proofErr w:type="gramStart"/>
      <w:r w:rsidRPr="00A71AD7">
        <w:rPr>
          <w:rFonts w:eastAsiaTheme="majorEastAsia"/>
          <w:w w:val="110"/>
        </w:rPr>
        <w:t>As a peer listener, your focus</w:t>
      </w:r>
      <w:proofErr w:type="gramEnd"/>
      <w:r w:rsidRPr="00A71AD7">
        <w:rPr>
          <w:rFonts w:eastAsiaTheme="majorEastAsia"/>
          <w:w w:val="110"/>
        </w:rPr>
        <w:t xml:space="preserve"> is to</w:t>
      </w:r>
      <w:r w:rsidR="00D22A2C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listen and empower, not direct or rescue.</w:t>
      </w:r>
    </w:p>
    <w:p w14:paraId="54DBD486" w14:textId="0C2512A3" w:rsidR="00B97E8A" w:rsidRPr="00A71AD7" w:rsidRDefault="00B97E8A" w:rsidP="00625E02">
      <w:pPr>
        <w:pStyle w:val="Heading3"/>
        <w:rPr>
          <w:w w:val="110"/>
        </w:rPr>
      </w:pPr>
      <w:r w:rsidRPr="00A71AD7">
        <w:rPr>
          <w:w w:val="110"/>
        </w:rPr>
        <w:t xml:space="preserve">Image </w:t>
      </w:r>
      <w:r w:rsidR="00F014F2">
        <w:rPr>
          <w:rFonts w:eastAsiaTheme="majorEastAsia"/>
          <w:w w:val="110"/>
        </w:rPr>
        <w:t>5</w:t>
      </w:r>
      <w:r w:rsidRPr="00A71AD7">
        <w:rPr>
          <w:w w:val="110"/>
        </w:rPr>
        <w:t>:</w:t>
      </w:r>
    </w:p>
    <w:p w14:paraId="11461F28" w14:textId="77777777" w:rsidR="00046B52" w:rsidRDefault="00B97E8A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Responses and Phrases to Avoid</w:t>
      </w:r>
    </w:p>
    <w:p w14:paraId="3E9D81C1" w14:textId="53849882" w:rsidR="00D22A2C" w:rsidRDefault="00B97E8A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Don't use</w:t>
      </w:r>
      <w:r w:rsidR="00046B52">
        <w:rPr>
          <w:rFonts w:eastAsiaTheme="majorEastAsia"/>
          <w:w w:val="110"/>
        </w:rPr>
        <w:t>:</w:t>
      </w:r>
      <w:r w:rsidRPr="00A71AD7">
        <w:rPr>
          <w:rFonts w:eastAsiaTheme="majorEastAsia"/>
          <w:w w:val="110"/>
        </w:rPr>
        <w:t xml:space="preserve"> </w:t>
      </w:r>
      <w:r w:rsidR="00D22A2C">
        <w:rPr>
          <w:rFonts w:eastAsiaTheme="majorEastAsia"/>
          <w:w w:val="110"/>
        </w:rPr>
        <w:t>“What were you thinking?” or “Why would you do that?”</w:t>
      </w:r>
    </w:p>
    <w:p w14:paraId="7BD12881" w14:textId="45EC9090" w:rsidR="00046B52" w:rsidRDefault="00046B52" w:rsidP="00B97E8A">
      <w:pPr>
        <w:pStyle w:val="BodyText"/>
        <w:rPr>
          <w:rFonts w:eastAsiaTheme="majorEastAsia"/>
          <w:w w:val="110"/>
        </w:rPr>
      </w:pPr>
      <w:r>
        <w:rPr>
          <w:rFonts w:eastAsiaTheme="majorEastAsia"/>
          <w:w w:val="110"/>
        </w:rPr>
        <w:t>Try instead: “You were under a lot of stress at that time.”</w:t>
      </w:r>
    </w:p>
    <w:p w14:paraId="1074FBD0" w14:textId="14CBCF70" w:rsidR="00B97E8A" w:rsidRPr="00A71AD7" w:rsidRDefault="00B97E8A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Why? Even if spoken</w:t>
      </w:r>
      <w:r w:rsidR="00046B52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in</w:t>
      </w:r>
      <w:r w:rsidR="00046B52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a</w:t>
      </w:r>
      <w:r w:rsidR="00046B52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warm and</w:t>
      </w:r>
      <w:r w:rsidR="00046B52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inviting tone,</w:t>
      </w:r>
      <w:r w:rsidR="00046B52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these phrases</w:t>
      </w:r>
      <w:r w:rsidR="00046B52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might sound</w:t>
      </w:r>
      <w:r w:rsidR="00046B52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like judgment.</w:t>
      </w:r>
    </w:p>
    <w:p w14:paraId="72ED19F3" w14:textId="50DA2DB0" w:rsidR="00B97E8A" w:rsidRPr="00A71AD7" w:rsidRDefault="00B97E8A" w:rsidP="00625E02">
      <w:pPr>
        <w:pStyle w:val="Heading3"/>
        <w:rPr>
          <w:w w:val="110"/>
        </w:rPr>
      </w:pPr>
      <w:r w:rsidRPr="00A71AD7">
        <w:rPr>
          <w:w w:val="110"/>
        </w:rPr>
        <w:t xml:space="preserve">Image </w:t>
      </w:r>
      <w:r w:rsidR="00F014F2">
        <w:rPr>
          <w:rFonts w:eastAsiaTheme="majorEastAsia"/>
          <w:w w:val="110"/>
        </w:rPr>
        <w:t>6</w:t>
      </w:r>
      <w:r w:rsidRPr="00A71AD7">
        <w:rPr>
          <w:w w:val="110"/>
        </w:rPr>
        <w:t>:</w:t>
      </w:r>
    </w:p>
    <w:p w14:paraId="5531B0AA" w14:textId="77777777" w:rsidR="00046B52" w:rsidRDefault="00B97E8A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Responses and Phrases to Avoid</w:t>
      </w:r>
    </w:p>
    <w:p w14:paraId="21F215A3" w14:textId="77777777" w:rsidR="00046B52" w:rsidRDefault="00B97E8A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Don't use</w:t>
      </w:r>
      <w:r w:rsidR="00046B52">
        <w:rPr>
          <w:rFonts w:eastAsiaTheme="majorEastAsia"/>
          <w:w w:val="110"/>
        </w:rPr>
        <w:t>: “Calm down.”</w:t>
      </w:r>
    </w:p>
    <w:p w14:paraId="3BE95FA0" w14:textId="77777777" w:rsidR="00046B52" w:rsidRDefault="00046B52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Try instead</w:t>
      </w:r>
      <w:r>
        <w:rPr>
          <w:rFonts w:eastAsiaTheme="majorEastAsia"/>
          <w:w w:val="110"/>
        </w:rPr>
        <w:t>:</w:t>
      </w:r>
      <w:r w:rsidRPr="00A71AD7">
        <w:rPr>
          <w:rFonts w:eastAsiaTheme="majorEastAsia"/>
          <w:w w:val="110"/>
        </w:rPr>
        <w:t xml:space="preserve"> </w:t>
      </w:r>
      <w:r w:rsidR="00B97E8A" w:rsidRPr="00A71AD7">
        <w:rPr>
          <w:rFonts w:eastAsiaTheme="majorEastAsia"/>
          <w:w w:val="110"/>
        </w:rPr>
        <w:t>“This is a lot. Is</w:t>
      </w:r>
      <w:r>
        <w:rPr>
          <w:rFonts w:eastAsiaTheme="majorEastAsia"/>
          <w:w w:val="110"/>
        </w:rPr>
        <w:t xml:space="preserve"> </w:t>
      </w:r>
      <w:r w:rsidR="00B97E8A" w:rsidRPr="00A71AD7">
        <w:rPr>
          <w:rFonts w:eastAsiaTheme="majorEastAsia"/>
          <w:w w:val="110"/>
        </w:rPr>
        <w:t>there anything</w:t>
      </w:r>
      <w:r>
        <w:rPr>
          <w:rFonts w:eastAsiaTheme="majorEastAsia"/>
          <w:w w:val="110"/>
        </w:rPr>
        <w:t xml:space="preserve"> </w:t>
      </w:r>
      <w:r w:rsidR="00B97E8A" w:rsidRPr="00A71AD7">
        <w:rPr>
          <w:rFonts w:eastAsiaTheme="majorEastAsia"/>
          <w:w w:val="110"/>
        </w:rPr>
        <w:t>you'd like to</w:t>
      </w:r>
      <w:r>
        <w:rPr>
          <w:rFonts w:eastAsiaTheme="majorEastAsia"/>
          <w:w w:val="110"/>
        </w:rPr>
        <w:t xml:space="preserve"> </w:t>
      </w:r>
      <w:r w:rsidR="00B97E8A" w:rsidRPr="00A71AD7">
        <w:rPr>
          <w:rFonts w:eastAsiaTheme="majorEastAsia"/>
          <w:w w:val="110"/>
        </w:rPr>
        <w:t>focus on?”</w:t>
      </w:r>
    </w:p>
    <w:p w14:paraId="0D0972BF" w14:textId="590FEDA6" w:rsidR="00B97E8A" w:rsidRPr="00A71AD7" w:rsidRDefault="00B97E8A" w:rsidP="00B97E8A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Why?</w:t>
      </w:r>
      <w:r w:rsidR="00046B52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Telling someone in crisis to calm down</w:t>
      </w:r>
      <w:r w:rsidR="00046B52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rarely has the intended effect. A peer listener</w:t>
      </w:r>
      <w:r w:rsidR="00046B52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should offer a safe place for a speaker to</w:t>
      </w:r>
      <w:r w:rsidR="00046B52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explore their feelings.</w:t>
      </w:r>
    </w:p>
    <w:p w14:paraId="3E83B96B" w14:textId="6B279C51" w:rsidR="00B97E8A" w:rsidRPr="00A71AD7" w:rsidRDefault="00B97E8A" w:rsidP="00625E02">
      <w:pPr>
        <w:pStyle w:val="Heading3"/>
        <w:rPr>
          <w:w w:val="110"/>
        </w:rPr>
      </w:pPr>
      <w:r w:rsidRPr="00A71AD7">
        <w:rPr>
          <w:w w:val="110"/>
        </w:rPr>
        <w:lastRenderedPageBreak/>
        <w:t xml:space="preserve">Image </w:t>
      </w:r>
      <w:r w:rsidR="00F014F2">
        <w:rPr>
          <w:rFonts w:eastAsiaTheme="majorEastAsia"/>
          <w:w w:val="110"/>
        </w:rPr>
        <w:t>7</w:t>
      </w:r>
      <w:r w:rsidRPr="00A71AD7">
        <w:rPr>
          <w:w w:val="110"/>
        </w:rPr>
        <w:t>:</w:t>
      </w:r>
    </w:p>
    <w:p w14:paraId="1D935530" w14:textId="6144CF94" w:rsidR="00B97E8A" w:rsidRPr="00A71AD7" w:rsidRDefault="00B97E8A" w:rsidP="00A71AD7">
      <w:pPr>
        <w:pStyle w:val="BodyText"/>
        <w:rPr>
          <w:rFonts w:eastAsiaTheme="majorEastAsia"/>
          <w:w w:val="110"/>
        </w:rPr>
      </w:pPr>
      <w:r w:rsidRPr="00A71AD7">
        <w:rPr>
          <w:rFonts w:eastAsiaTheme="majorEastAsia"/>
          <w:w w:val="110"/>
        </w:rPr>
        <w:t>Learn more!</w:t>
      </w:r>
      <w:r w:rsidRPr="00A71AD7">
        <w:rPr>
          <w:rFonts w:eastAsiaTheme="majorEastAsia"/>
          <w:w w:val="110"/>
        </w:rPr>
        <w:br/>
      </w:r>
      <w:r w:rsidRPr="00A71AD7">
        <w:rPr>
          <w:rFonts w:eastAsiaTheme="majorEastAsia"/>
          <w:w w:val="110"/>
        </w:rPr>
        <w:br/>
        <w:t>Educating yourself and</w:t>
      </w:r>
      <w:r w:rsidR="004E2D8E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sharing information</w:t>
      </w:r>
      <w:r w:rsidR="004E2D8E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with your community</w:t>
      </w:r>
      <w:r w:rsidR="004E2D8E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is one of the best</w:t>
      </w:r>
      <w:r w:rsidR="004E2D8E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steps you can take to</w:t>
      </w:r>
      <w:r w:rsidR="004E2D8E">
        <w:rPr>
          <w:rFonts w:eastAsiaTheme="majorEastAsia"/>
          <w:w w:val="110"/>
        </w:rPr>
        <w:t xml:space="preserve"> </w:t>
      </w:r>
      <w:r w:rsidRPr="00A71AD7">
        <w:rPr>
          <w:rFonts w:eastAsiaTheme="majorEastAsia"/>
          <w:w w:val="110"/>
        </w:rPr>
        <w:t>prepare ahead of time.</w:t>
      </w:r>
      <w:r w:rsidRPr="00A71AD7">
        <w:rPr>
          <w:rFonts w:eastAsiaTheme="majorEastAsia"/>
          <w:w w:val="110"/>
        </w:rPr>
        <w:br/>
      </w:r>
      <w:r w:rsidRPr="00A71AD7">
        <w:rPr>
          <w:rFonts w:eastAsiaTheme="majorEastAsia"/>
          <w:w w:val="110"/>
        </w:rPr>
        <w:br/>
        <w:t>For more resources, visit</w:t>
      </w:r>
      <w:r w:rsidR="004E2D8E">
        <w:rPr>
          <w:rFonts w:eastAsiaTheme="majorEastAsia"/>
          <w:w w:val="110"/>
        </w:rPr>
        <w:t xml:space="preserve"> </w:t>
      </w:r>
      <w:proofErr w:type="gramStart"/>
      <w:r w:rsidRPr="00A71AD7">
        <w:rPr>
          <w:rFonts w:eastAsiaTheme="majorEastAsia"/>
          <w:w w:val="110"/>
        </w:rPr>
        <w:t>www.tinyurl.com/Good-Listeners</w:t>
      </w:r>
      <w:proofErr w:type="gramEnd"/>
    </w:p>
    <w:p w14:paraId="4529E4A3" w14:textId="2C8574FC" w:rsidR="008436D0" w:rsidRPr="00A71AD7" w:rsidRDefault="008436D0" w:rsidP="00A71AD7">
      <w:pPr>
        <w:pStyle w:val="BodyText"/>
      </w:pPr>
    </w:p>
    <w:sectPr w:rsidR="008436D0" w:rsidRPr="00A71AD7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E676" w14:textId="77777777" w:rsidR="007D3ED5" w:rsidRDefault="007D3ED5" w:rsidP="00BF239F">
      <w:r>
        <w:separator/>
      </w:r>
    </w:p>
  </w:endnote>
  <w:endnote w:type="continuationSeparator" w:id="0">
    <w:p w14:paraId="69BD5E4C" w14:textId="77777777" w:rsidR="007D3ED5" w:rsidRDefault="007D3ED5" w:rsidP="00BF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Extrabold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Georgia-BoldItalic">
    <w:altName w:val="Georgia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NewRomanPS-Bold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FD35" w14:textId="7E418153" w:rsidR="007733AA" w:rsidRDefault="00AA5F16" w:rsidP="00961EFB">
    <w:pPr>
      <w:pStyle w:val="BodyText"/>
    </w:pPr>
    <w:r>
      <w:rPr>
        <w:rFonts w:eastAsiaTheme="majorEastAsia"/>
      </w:rPr>
      <w:t xml:space="preserve">Page </w:t>
    </w:r>
    <w:r w:rsidRPr="00AA5F16">
      <w:rPr>
        <w:rFonts w:eastAsiaTheme="minorEastAsia"/>
      </w:rPr>
      <w:fldChar w:fldCharType="begin"/>
    </w:r>
    <w:r w:rsidRPr="00AA5F16">
      <w:instrText xml:space="preserve"> PAGE    \* MERGEFORMAT </w:instrText>
    </w:r>
    <w:r w:rsidRPr="00AA5F16">
      <w:rPr>
        <w:rFonts w:eastAsiaTheme="minorEastAsia"/>
      </w:rPr>
      <w:fldChar w:fldCharType="separate"/>
    </w:r>
    <w:r w:rsidRPr="00AA5F16">
      <w:rPr>
        <w:rFonts w:eastAsiaTheme="majorEastAsia"/>
      </w:rPr>
      <w:t>1</w:t>
    </w:r>
    <w:r w:rsidRPr="00AA5F16">
      <w:rPr>
        <w:rFonts w:eastAsiaTheme="majorEastAsia"/>
      </w:rPr>
      <w:fldChar w:fldCharType="end"/>
    </w:r>
    <w:r>
      <w:rPr>
        <w:rFonts w:asciiTheme="majorHAnsi" w:eastAsiaTheme="majorEastAsia" w:hAnsiTheme="majorHAnsi" w:cstheme="majorBidi"/>
        <w:noProof/>
        <w:sz w:val="28"/>
        <w:szCs w:val="28"/>
      </w:rPr>
      <w:tab/>
    </w:r>
    <w:r>
      <w:rPr>
        <w:rFonts w:asciiTheme="majorHAnsi" w:eastAsiaTheme="majorEastAsia" w:hAnsiTheme="majorHAnsi" w:cstheme="majorBidi"/>
        <w:noProof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336D" w14:textId="77777777" w:rsidR="007D3ED5" w:rsidRDefault="007D3ED5" w:rsidP="00BF239F">
      <w:r>
        <w:separator/>
      </w:r>
    </w:p>
  </w:footnote>
  <w:footnote w:type="continuationSeparator" w:id="0">
    <w:p w14:paraId="278CBA60" w14:textId="77777777" w:rsidR="007D3ED5" w:rsidRDefault="007D3ED5" w:rsidP="00BF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43D"/>
    <w:multiLevelType w:val="hybridMultilevel"/>
    <w:tmpl w:val="572C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2507"/>
    <w:multiLevelType w:val="hybridMultilevel"/>
    <w:tmpl w:val="875C49EE"/>
    <w:styleLink w:val="ImportedStyle1"/>
    <w:lvl w:ilvl="0" w:tplc="B8A65358">
      <w:start w:val="1"/>
      <w:numFmt w:val="bullet"/>
      <w:lvlText w:val="–"/>
      <w:lvlJc w:val="left"/>
      <w:pPr>
        <w:tabs>
          <w:tab w:val="left" w:pos="821"/>
        </w:tabs>
        <w:ind w:left="16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242ED4">
      <w:start w:val="1"/>
      <w:numFmt w:val="bullet"/>
      <w:lvlText w:val="•"/>
      <w:lvlJc w:val="left"/>
      <w:pPr>
        <w:tabs>
          <w:tab w:val="left" w:pos="821"/>
        </w:tabs>
        <w:ind w:left="820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FADAE6">
      <w:start w:val="1"/>
      <w:numFmt w:val="bullet"/>
      <w:lvlText w:val="•"/>
      <w:lvlJc w:val="left"/>
      <w:pPr>
        <w:tabs>
          <w:tab w:val="left" w:pos="821"/>
        </w:tabs>
        <w:ind w:left="186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C065A">
      <w:start w:val="1"/>
      <w:numFmt w:val="bullet"/>
      <w:lvlText w:val="•"/>
      <w:lvlJc w:val="left"/>
      <w:pPr>
        <w:tabs>
          <w:tab w:val="left" w:pos="821"/>
        </w:tabs>
        <w:ind w:left="2917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60A8B6">
      <w:start w:val="1"/>
      <w:numFmt w:val="bullet"/>
      <w:lvlText w:val="•"/>
      <w:lvlJc w:val="left"/>
      <w:pPr>
        <w:tabs>
          <w:tab w:val="left" w:pos="821"/>
        </w:tabs>
        <w:ind w:left="396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800976">
      <w:start w:val="1"/>
      <w:numFmt w:val="bullet"/>
      <w:lvlText w:val="•"/>
      <w:lvlJc w:val="left"/>
      <w:pPr>
        <w:tabs>
          <w:tab w:val="left" w:pos="821"/>
        </w:tabs>
        <w:ind w:left="5015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C63A86">
      <w:start w:val="1"/>
      <w:numFmt w:val="bullet"/>
      <w:lvlText w:val="•"/>
      <w:lvlJc w:val="left"/>
      <w:pPr>
        <w:tabs>
          <w:tab w:val="left" w:pos="821"/>
        </w:tabs>
        <w:ind w:left="6064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300A88">
      <w:start w:val="1"/>
      <w:numFmt w:val="bullet"/>
      <w:lvlText w:val="•"/>
      <w:lvlJc w:val="left"/>
      <w:pPr>
        <w:tabs>
          <w:tab w:val="left" w:pos="821"/>
        </w:tabs>
        <w:ind w:left="7113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744B5E">
      <w:start w:val="1"/>
      <w:numFmt w:val="bullet"/>
      <w:lvlText w:val="•"/>
      <w:lvlJc w:val="left"/>
      <w:pPr>
        <w:tabs>
          <w:tab w:val="left" w:pos="821"/>
        </w:tabs>
        <w:ind w:left="8162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D926E2"/>
    <w:multiLevelType w:val="hybridMultilevel"/>
    <w:tmpl w:val="BADE8000"/>
    <w:lvl w:ilvl="0" w:tplc="0B7610A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7F09"/>
    <w:multiLevelType w:val="hybridMultilevel"/>
    <w:tmpl w:val="AA90FBEC"/>
    <w:styleLink w:val="ImportedStyle5"/>
    <w:lvl w:ilvl="0" w:tplc="3EE2BC0C">
      <w:start w:val="1"/>
      <w:numFmt w:val="decimal"/>
      <w:lvlText w:val="%1)"/>
      <w:lvlJc w:val="left"/>
      <w:pPr>
        <w:tabs>
          <w:tab w:val="left" w:pos="821"/>
        </w:tabs>
        <w:ind w:left="8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6C3FF6">
      <w:start w:val="1"/>
      <w:numFmt w:val="decimal"/>
      <w:lvlText w:val="%2)"/>
      <w:lvlJc w:val="left"/>
      <w:pPr>
        <w:tabs>
          <w:tab w:val="left" w:pos="821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F4DB20">
      <w:start w:val="1"/>
      <w:numFmt w:val="decimal"/>
      <w:lvlText w:val="%3)"/>
      <w:lvlJc w:val="left"/>
      <w:pPr>
        <w:tabs>
          <w:tab w:val="left" w:pos="821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6A1420">
      <w:start w:val="1"/>
      <w:numFmt w:val="decimal"/>
      <w:lvlText w:val="%4)"/>
      <w:lvlJc w:val="left"/>
      <w:pPr>
        <w:tabs>
          <w:tab w:val="left" w:pos="821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EC0E6C">
      <w:start w:val="1"/>
      <w:numFmt w:val="decimal"/>
      <w:lvlText w:val="%5)"/>
      <w:lvlJc w:val="left"/>
      <w:pPr>
        <w:tabs>
          <w:tab w:val="left" w:pos="821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30A846">
      <w:start w:val="1"/>
      <w:numFmt w:val="decimal"/>
      <w:lvlText w:val="%6)"/>
      <w:lvlJc w:val="left"/>
      <w:pPr>
        <w:tabs>
          <w:tab w:val="left" w:pos="821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48432">
      <w:start w:val="1"/>
      <w:numFmt w:val="decimal"/>
      <w:lvlText w:val="%7)"/>
      <w:lvlJc w:val="left"/>
      <w:pPr>
        <w:tabs>
          <w:tab w:val="left" w:pos="821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EA7386">
      <w:start w:val="1"/>
      <w:numFmt w:val="decimal"/>
      <w:lvlText w:val="%8)"/>
      <w:lvlJc w:val="left"/>
      <w:pPr>
        <w:tabs>
          <w:tab w:val="left" w:pos="821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C8DFFA">
      <w:start w:val="1"/>
      <w:numFmt w:val="decimal"/>
      <w:lvlText w:val="%9)"/>
      <w:lvlJc w:val="left"/>
      <w:pPr>
        <w:tabs>
          <w:tab w:val="left" w:pos="821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D6D03F9"/>
    <w:multiLevelType w:val="hybridMultilevel"/>
    <w:tmpl w:val="A958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57E3"/>
    <w:multiLevelType w:val="hybridMultilevel"/>
    <w:tmpl w:val="63E01C28"/>
    <w:lvl w:ilvl="0" w:tplc="8C1452A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E1CB1"/>
    <w:multiLevelType w:val="hybridMultilevel"/>
    <w:tmpl w:val="E560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C7298"/>
    <w:multiLevelType w:val="hybridMultilevel"/>
    <w:tmpl w:val="194617EA"/>
    <w:styleLink w:val="ImportedStyle8"/>
    <w:lvl w:ilvl="0" w:tplc="DBBC62CA">
      <w:start w:val="1"/>
      <w:numFmt w:val="bullet"/>
      <w:lvlText w:val="•"/>
      <w:lvlJc w:val="left"/>
      <w:pPr>
        <w:tabs>
          <w:tab w:val="left" w:pos="820"/>
        </w:tabs>
        <w:ind w:left="819" w:hanging="3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AEEA86">
      <w:start w:val="1"/>
      <w:numFmt w:val="bullet"/>
      <w:lvlText w:val="-"/>
      <w:lvlJc w:val="left"/>
      <w:pPr>
        <w:tabs>
          <w:tab w:val="left" w:pos="1540"/>
        </w:tabs>
        <w:ind w:left="153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B48690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24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109F60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3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D04344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431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28BEB8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523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A0AE4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61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F4C802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70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FE6B46">
      <w:start w:val="1"/>
      <w:numFmt w:val="bullet"/>
      <w:lvlText w:val="•"/>
      <w:lvlJc w:val="left"/>
      <w:pPr>
        <w:tabs>
          <w:tab w:val="left" w:pos="1539"/>
          <w:tab w:val="left" w:pos="1540"/>
        </w:tabs>
        <w:ind w:left="801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F95B7E"/>
    <w:multiLevelType w:val="hybridMultilevel"/>
    <w:tmpl w:val="72A0BD82"/>
    <w:styleLink w:val="ImportedStyle2"/>
    <w:lvl w:ilvl="0" w:tplc="D55A56F6">
      <w:start w:val="1"/>
      <w:numFmt w:val="upperRoman"/>
      <w:lvlText w:val="%1."/>
      <w:lvlJc w:val="left"/>
      <w:pPr>
        <w:tabs>
          <w:tab w:val="left" w:pos="361"/>
          <w:tab w:val="left" w:pos="8020"/>
        </w:tabs>
        <w:ind w:left="360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C87D0A">
      <w:start w:val="1"/>
      <w:numFmt w:val="upperLetter"/>
      <w:lvlText w:val="%2."/>
      <w:lvlJc w:val="left"/>
      <w:pPr>
        <w:tabs>
          <w:tab w:val="left" w:pos="1894"/>
        </w:tabs>
        <w:ind w:left="1893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1E4D2C">
      <w:start w:val="1"/>
      <w:numFmt w:val="upperLetter"/>
      <w:lvlText w:val="%3."/>
      <w:lvlJc w:val="left"/>
      <w:pPr>
        <w:tabs>
          <w:tab w:val="left" w:pos="1894"/>
        </w:tabs>
        <w:ind w:left="3433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168B0E">
      <w:start w:val="1"/>
      <w:numFmt w:val="upperLetter"/>
      <w:lvlText w:val="%4."/>
      <w:lvlJc w:val="left"/>
      <w:pPr>
        <w:tabs>
          <w:tab w:val="left" w:pos="1894"/>
        </w:tabs>
        <w:ind w:left="4973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D6DA5E">
      <w:start w:val="1"/>
      <w:numFmt w:val="upperLetter"/>
      <w:lvlText w:val="%5."/>
      <w:lvlJc w:val="left"/>
      <w:pPr>
        <w:tabs>
          <w:tab w:val="left" w:pos="1894"/>
        </w:tabs>
        <w:ind w:left="6513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24703E">
      <w:start w:val="1"/>
      <w:numFmt w:val="upperLetter"/>
      <w:lvlText w:val="%6."/>
      <w:lvlJc w:val="left"/>
      <w:pPr>
        <w:tabs>
          <w:tab w:val="left" w:pos="1894"/>
        </w:tabs>
        <w:ind w:left="8053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4E5FFE">
      <w:start w:val="1"/>
      <w:numFmt w:val="upperLetter"/>
      <w:lvlText w:val="%7."/>
      <w:lvlJc w:val="left"/>
      <w:pPr>
        <w:tabs>
          <w:tab w:val="left" w:pos="1894"/>
        </w:tabs>
        <w:ind w:left="9593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964EDC">
      <w:start w:val="1"/>
      <w:numFmt w:val="upperLetter"/>
      <w:lvlText w:val="%8."/>
      <w:lvlJc w:val="left"/>
      <w:pPr>
        <w:tabs>
          <w:tab w:val="left" w:pos="1894"/>
        </w:tabs>
        <w:ind w:left="11133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C6C18C">
      <w:start w:val="1"/>
      <w:numFmt w:val="upperLetter"/>
      <w:lvlText w:val="%9."/>
      <w:lvlJc w:val="left"/>
      <w:pPr>
        <w:tabs>
          <w:tab w:val="left" w:pos="1894"/>
        </w:tabs>
        <w:ind w:left="12673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D9600F5"/>
    <w:multiLevelType w:val="hybridMultilevel"/>
    <w:tmpl w:val="EDB4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10C2B"/>
    <w:multiLevelType w:val="hybridMultilevel"/>
    <w:tmpl w:val="05EA57F8"/>
    <w:styleLink w:val="ImportedStyle3"/>
    <w:lvl w:ilvl="0" w:tplc="3AC638D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2CAF64">
      <w:start w:val="1"/>
      <w:numFmt w:val="bullet"/>
      <w:lvlText w:val="o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601876">
      <w:start w:val="1"/>
      <w:numFmt w:val="bullet"/>
      <w:lvlText w:val="▪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2A4A18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7C5620">
      <w:start w:val="1"/>
      <w:numFmt w:val="bullet"/>
      <w:lvlText w:val="o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E03F2A">
      <w:start w:val="1"/>
      <w:numFmt w:val="bullet"/>
      <w:lvlText w:val="▪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EAFB62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CE5DF0">
      <w:start w:val="1"/>
      <w:numFmt w:val="bullet"/>
      <w:lvlText w:val="o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AECDEA">
      <w:start w:val="1"/>
      <w:numFmt w:val="bullet"/>
      <w:lvlText w:val="▪"/>
      <w:lvlJc w:val="left"/>
      <w:pPr>
        <w:ind w:left="75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7536F85"/>
    <w:multiLevelType w:val="hybridMultilevel"/>
    <w:tmpl w:val="2850F4BE"/>
    <w:styleLink w:val="ImportedStyle7"/>
    <w:lvl w:ilvl="0" w:tplc="D1E867E6">
      <w:start w:val="1"/>
      <w:numFmt w:val="bullet"/>
      <w:lvlText w:val="•"/>
      <w:lvlJc w:val="left"/>
      <w:pPr>
        <w:tabs>
          <w:tab w:val="left" w:pos="821"/>
        </w:tabs>
        <w:ind w:left="8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B4F31E">
      <w:start w:val="1"/>
      <w:numFmt w:val="bullet"/>
      <w:lvlText w:val="•"/>
      <w:lvlJc w:val="left"/>
      <w:pPr>
        <w:tabs>
          <w:tab w:val="left" w:pos="819"/>
          <w:tab w:val="left" w:pos="821"/>
        </w:tabs>
        <w:ind w:left="1725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48831C">
      <w:start w:val="1"/>
      <w:numFmt w:val="bullet"/>
      <w:lvlText w:val="•"/>
      <w:lvlJc w:val="left"/>
      <w:pPr>
        <w:tabs>
          <w:tab w:val="left" w:pos="819"/>
          <w:tab w:val="left" w:pos="821"/>
        </w:tabs>
        <w:ind w:left="2629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5CF954">
      <w:start w:val="1"/>
      <w:numFmt w:val="bullet"/>
      <w:lvlText w:val="•"/>
      <w:lvlJc w:val="left"/>
      <w:pPr>
        <w:tabs>
          <w:tab w:val="left" w:pos="819"/>
          <w:tab w:val="left" w:pos="821"/>
        </w:tabs>
        <w:ind w:left="3533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FAA8AA">
      <w:start w:val="1"/>
      <w:numFmt w:val="bullet"/>
      <w:lvlText w:val="•"/>
      <w:lvlJc w:val="left"/>
      <w:pPr>
        <w:tabs>
          <w:tab w:val="left" w:pos="819"/>
          <w:tab w:val="left" w:pos="821"/>
        </w:tabs>
        <w:ind w:left="4437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428E80">
      <w:start w:val="1"/>
      <w:numFmt w:val="bullet"/>
      <w:lvlText w:val="•"/>
      <w:lvlJc w:val="left"/>
      <w:pPr>
        <w:tabs>
          <w:tab w:val="left" w:pos="819"/>
          <w:tab w:val="left" w:pos="821"/>
        </w:tabs>
        <w:ind w:left="5341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D8AA94">
      <w:start w:val="1"/>
      <w:numFmt w:val="bullet"/>
      <w:lvlText w:val="•"/>
      <w:lvlJc w:val="left"/>
      <w:pPr>
        <w:tabs>
          <w:tab w:val="left" w:pos="819"/>
          <w:tab w:val="left" w:pos="821"/>
        </w:tabs>
        <w:ind w:left="6245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E20BC8">
      <w:start w:val="1"/>
      <w:numFmt w:val="bullet"/>
      <w:lvlText w:val="•"/>
      <w:lvlJc w:val="left"/>
      <w:pPr>
        <w:tabs>
          <w:tab w:val="left" w:pos="819"/>
          <w:tab w:val="left" w:pos="821"/>
        </w:tabs>
        <w:ind w:left="7149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767DD0">
      <w:start w:val="1"/>
      <w:numFmt w:val="bullet"/>
      <w:lvlText w:val="•"/>
      <w:lvlJc w:val="left"/>
      <w:pPr>
        <w:tabs>
          <w:tab w:val="left" w:pos="819"/>
          <w:tab w:val="left" w:pos="821"/>
        </w:tabs>
        <w:ind w:left="8053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77C25E8"/>
    <w:multiLevelType w:val="hybridMultilevel"/>
    <w:tmpl w:val="D10EC586"/>
    <w:styleLink w:val="ImportedStyle4"/>
    <w:lvl w:ilvl="0" w:tplc="5ED6BBF0">
      <w:start w:val="1"/>
      <w:numFmt w:val="bullet"/>
      <w:lvlText w:val="•"/>
      <w:lvlJc w:val="left"/>
      <w:pPr>
        <w:tabs>
          <w:tab w:val="left" w:pos="820"/>
        </w:tabs>
        <w:ind w:left="819" w:hanging="3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A89A9A">
      <w:start w:val="1"/>
      <w:numFmt w:val="bullet"/>
      <w:lvlText w:val="-"/>
      <w:lvlJc w:val="left"/>
      <w:pPr>
        <w:tabs>
          <w:tab w:val="left" w:pos="819"/>
          <w:tab w:val="left" w:pos="820"/>
        </w:tabs>
        <w:ind w:left="1341" w:hanging="1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86D23A">
      <w:start w:val="1"/>
      <w:numFmt w:val="bullet"/>
      <w:lvlText w:val="•"/>
      <w:lvlJc w:val="left"/>
      <w:pPr>
        <w:tabs>
          <w:tab w:val="left" w:pos="819"/>
          <w:tab w:val="left" w:pos="820"/>
        </w:tabs>
        <w:ind w:left="1539" w:hanging="1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0081AC">
      <w:start w:val="1"/>
      <w:numFmt w:val="bullet"/>
      <w:lvlText w:val="•"/>
      <w:lvlJc w:val="left"/>
      <w:pPr>
        <w:tabs>
          <w:tab w:val="left" w:pos="819"/>
          <w:tab w:val="left" w:pos="820"/>
        </w:tabs>
        <w:ind w:left="1739" w:hanging="1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C6A30A">
      <w:start w:val="1"/>
      <w:numFmt w:val="bullet"/>
      <w:lvlText w:val="•"/>
      <w:lvlJc w:val="left"/>
      <w:pPr>
        <w:tabs>
          <w:tab w:val="left" w:pos="819"/>
          <w:tab w:val="left" w:pos="820"/>
        </w:tabs>
        <w:ind w:left="2853" w:hanging="1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5E3600">
      <w:start w:val="1"/>
      <w:numFmt w:val="bullet"/>
      <w:lvlText w:val="•"/>
      <w:lvlJc w:val="left"/>
      <w:pPr>
        <w:tabs>
          <w:tab w:val="left" w:pos="819"/>
          <w:tab w:val="left" w:pos="820"/>
        </w:tabs>
        <w:ind w:left="3967" w:hanging="1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62E6E">
      <w:start w:val="1"/>
      <w:numFmt w:val="bullet"/>
      <w:lvlText w:val="•"/>
      <w:lvlJc w:val="left"/>
      <w:pPr>
        <w:tabs>
          <w:tab w:val="left" w:pos="819"/>
          <w:tab w:val="left" w:pos="820"/>
        </w:tabs>
        <w:ind w:left="5081" w:hanging="1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7E058A">
      <w:start w:val="1"/>
      <w:numFmt w:val="bullet"/>
      <w:lvlText w:val="•"/>
      <w:lvlJc w:val="left"/>
      <w:pPr>
        <w:tabs>
          <w:tab w:val="left" w:pos="819"/>
          <w:tab w:val="left" w:pos="820"/>
        </w:tabs>
        <w:ind w:left="6196" w:hanging="1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18E954">
      <w:start w:val="1"/>
      <w:numFmt w:val="bullet"/>
      <w:lvlText w:val="•"/>
      <w:lvlJc w:val="left"/>
      <w:pPr>
        <w:tabs>
          <w:tab w:val="left" w:pos="819"/>
          <w:tab w:val="left" w:pos="820"/>
        </w:tabs>
        <w:ind w:left="7310" w:hanging="1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CEA0312"/>
    <w:multiLevelType w:val="hybridMultilevel"/>
    <w:tmpl w:val="0346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75ED8"/>
    <w:multiLevelType w:val="hybridMultilevel"/>
    <w:tmpl w:val="BD76FC5A"/>
    <w:styleLink w:val="ImportedStyle6"/>
    <w:lvl w:ilvl="0" w:tplc="B7804DAA">
      <w:start w:val="1"/>
      <w:numFmt w:val="bullet"/>
      <w:lvlText w:val="•"/>
      <w:lvlJc w:val="left"/>
      <w:pPr>
        <w:tabs>
          <w:tab w:val="num" w:pos="819"/>
          <w:tab w:val="left" w:pos="820"/>
        </w:tabs>
        <w:ind w:left="959" w:hanging="4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20D716">
      <w:start w:val="1"/>
      <w:numFmt w:val="bullet"/>
      <w:lvlText w:val="-"/>
      <w:lvlJc w:val="left"/>
      <w:pPr>
        <w:tabs>
          <w:tab w:val="left" w:pos="819"/>
          <w:tab w:val="left" w:pos="820"/>
          <w:tab w:val="num" w:pos="1520"/>
        </w:tabs>
        <w:ind w:left="1660" w:hanging="63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E4F69C">
      <w:start w:val="1"/>
      <w:numFmt w:val="bullet"/>
      <w:lvlText w:val="•"/>
      <w:lvlJc w:val="left"/>
      <w:pPr>
        <w:tabs>
          <w:tab w:val="left" w:pos="819"/>
          <w:tab w:val="left" w:pos="820"/>
          <w:tab w:val="num" w:pos="2488"/>
        </w:tabs>
        <w:ind w:left="2628" w:hanging="63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C86F84">
      <w:start w:val="1"/>
      <w:numFmt w:val="bullet"/>
      <w:lvlText w:val="•"/>
      <w:lvlJc w:val="left"/>
      <w:pPr>
        <w:tabs>
          <w:tab w:val="left" w:pos="819"/>
          <w:tab w:val="left" w:pos="820"/>
          <w:tab w:val="num" w:pos="3457"/>
        </w:tabs>
        <w:ind w:left="3597" w:hanging="63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2A810A">
      <w:start w:val="1"/>
      <w:numFmt w:val="bullet"/>
      <w:lvlText w:val="•"/>
      <w:lvlJc w:val="left"/>
      <w:pPr>
        <w:tabs>
          <w:tab w:val="left" w:pos="819"/>
          <w:tab w:val="left" w:pos="820"/>
          <w:tab w:val="num" w:pos="4426"/>
        </w:tabs>
        <w:ind w:left="4566" w:hanging="63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B20E2C">
      <w:start w:val="1"/>
      <w:numFmt w:val="bullet"/>
      <w:lvlText w:val="•"/>
      <w:lvlJc w:val="left"/>
      <w:pPr>
        <w:tabs>
          <w:tab w:val="left" w:pos="819"/>
          <w:tab w:val="left" w:pos="820"/>
          <w:tab w:val="num" w:pos="5395"/>
        </w:tabs>
        <w:ind w:left="5535" w:hanging="63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B0B31E">
      <w:start w:val="1"/>
      <w:numFmt w:val="bullet"/>
      <w:lvlText w:val="•"/>
      <w:lvlJc w:val="left"/>
      <w:pPr>
        <w:tabs>
          <w:tab w:val="left" w:pos="819"/>
          <w:tab w:val="left" w:pos="820"/>
          <w:tab w:val="num" w:pos="6364"/>
        </w:tabs>
        <w:ind w:left="6504" w:hanging="63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A8E9AA">
      <w:start w:val="1"/>
      <w:numFmt w:val="bullet"/>
      <w:lvlText w:val="•"/>
      <w:lvlJc w:val="left"/>
      <w:pPr>
        <w:tabs>
          <w:tab w:val="left" w:pos="819"/>
          <w:tab w:val="left" w:pos="820"/>
          <w:tab w:val="num" w:pos="7333"/>
        </w:tabs>
        <w:ind w:left="7473" w:hanging="63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D81A50">
      <w:start w:val="1"/>
      <w:numFmt w:val="bullet"/>
      <w:lvlText w:val="•"/>
      <w:lvlJc w:val="left"/>
      <w:pPr>
        <w:tabs>
          <w:tab w:val="left" w:pos="819"/>
          <w:tab w:val="left" w:pos="820"/>
          <w:tab w:val="num" w:pos="8302"/>
        </w:tabs>
        <w:ind w:left="8442" w:hanging="63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9697129">
    <w:abstractNumId w:val="1"/>
  </w:num>
  <w:num w:numId="2" w16cid:durableId="493180390">
    <w:abstractNumId w:val="8"/>
  </w:num>
  <w:num w:numId="3" w16cid:durableId="1919711469">
    <w:abstractNumId w:val="10"/>
  </w:num>
  <w:num w:numId="4" w16cid:durableId="1620648854">
    <w:abstractNumId w:val="12"/>
  </w:num>
  <w:num w:numId="5" w16cid:durableId="1777871777">
    <w:abstractNumId w:val="3"/>
  </w:num>
  <w:num w:numId="6" w16cid:durableId="1234780348">
    <w:abstractNumId w:val="14"/>
  </w:num>
  <w:num w:numId="7" w16cid:durableId="1904024488">
    <w:abstractNumId w:val="11"/>
  </w:num>
  <w:num w:numId="8" w16cid:durableId="910963440">
    <w:abstractNumId w:val="7"/>
  </w:num>
  <w:num w:numId="9" w16cid:durableId="552696905">
    <w:abstractNumId w:val="2"/>
  </w:num>
  <w:num w:numId="10" w16cid:durableId="164974651">
    <w:abstractNumId w:val="5"/>
  </w:num>
  <w:num w:numId="11" w16cid:durableId="960843185">
    <w:abstractNumId w:val="4"/>
  </w:num>
  <w:num w:numId="12" w16cid:durableId="246616475">
    <w:abstractNumId w:val="6"/>
  </w:num>
  <w:num w:numId="13" w16cid:durableId="489061723">
    <w:abstractNumId w:val="9"/>
  </w:num>
  <w:num w:numId="14" w16cid:durableId="1854689338">
    <w:abstractNumId w:val="13"/>
  </w:num>
  <w:num w:numId="15" w16cid:durableId="91220536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BF"/>
    <w:rsid w:val="00003996"/>
    <w:rsid w:val="000052DC"/>
    <w:rsid w:val="00013AF9"/>
    <w:rsid w:val="00015AAA"/>
    <w:rsid w:val="00015DF4"/>
    <w:rsid w:val="00016EFF"/>
    <w:rsid w:val="000207C3"/>
    <w:rsid w:val="00022715"/>
    <w:rsid w:val="00031E16"/>
    <w:rsid w:val="0003446B"/>
    <w:rsid w:val="00040EB6"/>
    <w:rsid w:val="0004101E"/>
    <w:rsid w:val="00046B52"/>
    <w:rsid w:val="0004782F"/>
    <w:rsid w:val="00050CCD"/>
    <w:rsid w:val="00051705"/>
    <w:rsid w:val="0005191F"/>
    <w:rsid w:val="0005307F"/>
    <w:rsid w:val="00056F24"/>
    <w:rsid w:val="00057404"/>
    <w:rsid w:val="000623CB"/>
    <w:rsid w:val="000641A4"/>
    <w:rsid w:val="00072143"/>
    <w:rsid w:val="00074AD1"/>
    <w:rsid w:val="000767AF"/>
    <w:rsid w:val="000812D5"/>
    <w:rsid w:val="000916D3"/>
    <w:rsid w:val="00093AFF"/>
    <w:rsid w:val="000967B6"/>
    <w:rsid w:val="000A2C04"/>
    <w:rsid w:val="000B6EBD"/>
    <w:rsid w:val="000C4170"/>
    <w:rsid w:val="000C4B05"/>
    <w:rsid w:val="000D0BE1"/>
    <w:rsid w:val="000D1D3E"/>
    <w:rsid w:val="000D48A0"/>
    <w:rsid w:val="000E028C"/>
    <w:rsid w:val="000E04AB"/>
    <w:rsid w:val="000E32DC"/>
    <w:rsid w:val="000E5A74"/>
    <w:rsid w:val="000F7F54"/>
    <w:rsid w:val="00100CAA"/>
    <w:rsid w:val="00100F60"/>
    <w:rsid w:val="00101FD9"/>
    <w:rsid w:val="001034AB"/>
    <w:rsid w:val="00110458"/>
    <w:rsid w:val="00122BA6"/>
    <w:rsid w:val="0013040A"/>
    <w:rsid w:val="001332EE"/>
    <w:rsid w:val="001362C2"/>
    <w:rsid w:val="0016371F"/>
    <w:rsid w:val="00170F5F"/>
    <w:rsid w:val="001757F2"/>
    <w:rsid w:val="001820E3"/>
    <w:rsid w:val="00182F57"/>
    <w:rsid w:val="00187A8E"/>
    <w:rsid w:val="0019598C"/>
    <w:rsid w:val="00197D77"/>
    <w:rsid w:val="001B3185"/>
    <w:rsid w:val="001B3FEE"/>
    <w:rsid w:val="001B5290"/>
    <w:rsid w:val="001B5DE0"/>
    <w:rsid w:val="001B78A7"/>
    <w:rsid w:val="001C205D"/>
    <w:rsid w:val="001E2D74"/>
    <w:rsid w:val="001E556A"/>
    <w:rsid w:val="001F26A9"/>
    <w:rsid w:val="002023D7"/>
    <w:rsid w:val="0021331F"/>
    <w:rsid w:val="00227A85"/>
    <w:rsid w:val="00231681"/>
    <w:rsid w:val="002323D7"/>
    <w:rsid w:val="00235716"/>
    <w:rsid w:val="00236922"/>
    <w:rsid w:val="00243D37"/>
    <w:rsid w:val="00244257"/>
    <w:rsid w:val="002514D1"/>
    <w:rsid w:val="0025645E"/>
    <w:rsid w:val="00256A85"/>
    <w:rsid w:val="00257C2E"/>
    <w:rsid w:val="00273CD9"/>
    <w:rsid w:val="00274B58"/>
    <w:rsid w:val="002816E2"/>
    <w:rsid w:val="00285289"/>
    <w:rsid w:val="00293567"/>
    <w:rsid w:val="00293CD8"/>
    <w:rsid w:val="002B10DA"/>
    <w:rsid w:val="002B1955"/>
    <w:rsid w:val="002C0304"/>
    <w:rsid w:val="002C35DC"/>
    <w:rsid w:val="002C6783"/>
    <w:rsid w:val="002D0722"/>
    <w:rsid w:val="002D0CCC"/>
    <w:rsid w:val="002D5446"/>
    <w:rsid w:val="002D5EEC"/>
    <w:rsid w:val="002F4F82"/>
    <w:rsid w:val="00301E3E"/>
    <w:rsid w:val="003020A7"/>
    <w:rsid w:val="00306218"/>
    <w:rsid w:val="00307475"/>
    <w:rsid w:val="00314ED1"/>
    <w:rsid w:val="00316CE8"/>
    <w:rsid w:val="00324FDD"/>
    <w:rsid w:val="00334467"/>
    <w:rsid w:val="00344D81"/>
    <w:rsid w:val="003466CD"/>
    <w:rsid w:val="003522B5"/>
    <w:rsid w:val="0035667F"/>
    <w:rsid w:val="003566F9"/>
    <w:rsid w:val="00365A0C"/>
    <w:rsid w:val="00380C46"/>
    <w:rsid w:val="003959AE"/>
    <w:rsid w:val="003A03C2"/>
    <w:rsid w:val="003A55EF"/>
    <w:rsid w:val="003B53B6"/>
    <w:rsid w:val="003E14F9"/>
    <w:rsid w:val="003E460F"/>
    <w:rsid w:val="00400D31"/>
    <w:rsid w:val="004035BD"/>
    <w:rsid w:val="00404585"/>
    <w:rsid w:val="0041110E"/>
    <w:rsid w:val="00422F48"/>
    <w:rsid w:val="00423946"/>
    <w:rsid w:val="0043088E"/>
    <w:rsid w:val="0043382E"/>
    <w:rsid w:val="0043650E"/>
    <w:rsid w:val="00436A6B"/>
    <w:rsid w:val="004413BF"/>
    <w:rsid w:val="00442CB6"/>
    <w:rsid w:val="00445FA0"/>
    <w:rsid w:val="00451B75"/>
    <w:rsid w:val="00460A5F"/>
    <w:rsid w:val="004633EA"/>
    <w:rsid w:val="004705AE"/>
    <w:rsid w:val="00493FD8"/>
    <w:rsid w:val="004945DA"/>
    <w:rsid w:val="004964D6"/>
    <w:rsid w:val="0049709C"/>
    <w:rsid w:val="004A43A7"/>
    <w:rsid w:val="004A55E1"/>
    <w:rsid w:val="004B4142"/>
    <w:rsid w:val="004B4C38"/>
    <w:rsid w:val="004C1365"/>
    <w:rsid w:val="004C527F"/>
    <w:rsid w:val="004D3B1C"/>
    <w:rsid w:val="004E2D8E"/>
    <w:rsid w:val="004F1354"/>
    <w:rsid w:val="004F231D"/>
    <w:rsid w:val="004F5944"/>
    <w:rsid w:val="005020A4"/>
    <w:rsid w:val="00504DA0"/>
    <w:rsid w:val="00525E41"/>
    <w:rsid w:val="00526706"/>
    <w:rsid w:val="005268AE"/>
    <w:rsid w:val="00531EA2"/>
    <w:rsid w:val="0053596F"/>
    <w:rsid w:val="00536875"/>
    <w:rsid w:val="00540727"/>
    <w:rsid w:val="00563BAD"/>
    <w:rsid w:val="0056700B"/>
    <w:rsid w:val="00571119"/>
    <w:rsid w:val="0058096F"/>
    <w:rsid w:val="00583536"/>
    <w:rsid w:val="0058622C"/>
    <w:rsid w:val="0058728A"/>
    <w:rsid w:val="00592822"/>
    <w:rsid w:val="005A5D8B"/>
    <w:rsid w:val="005A7452"/>
    <w:rsid w:val="005B356F"/>
    <w:rsid w:val="005C19A4"/>
    <w:rsid w:val="005C4B69"/>
    <w:rsid w:val="005D4AA7"/>
    <w:rsid w:val="005D6439"/>
    <w:rsid w:val="005E12C6"/>
    <w:rsid w:val="00610277"/>
    <w:rsid w:val="006220CD"/>
    <w:rsid w:val="00625099"/>
    <w:rsid w:val="00625E02"/>
    <w:rsid w:val="00643C23"/>
    <w:rsid w:val="00670733"/>
    <w:rsid w:val="00671C3D"/>
    <w:rsid w:val="006733AD"/>
    <w:rsid w:val="006837A0"/>
    <w:rsid w:val="006840BB"/>
    <w:rsid w:val="006A0F05"/>
    <w:rsid w:val="006B18C9"/>
    <w:rsid w:val="006B415F"/>
    <w:rsid w:val="006C153D"/>
    <w:rsid w:val="006C35AE"/>
    <w:rsid w:val="006C3BD4"/>
    <w:rsid w:val="006D3215"/>
    <w:rsid w:val="006D69CE"/>
    <w:rsid w:val="006D7608"/>
    <w:rsid w:val="006F7A00"/>
    <w:rsid w:val="0072025D"/>
    <w:rsid w:val="00722D7E"/>
    <w:rsid w:val="00725CB7"/>
    <w:rsid w:val="0073136C"/>
    <w:rsid w:val="00732571"/>
    <w:rsid w:val="00733072"/>
    <w:rsid w:val="0073682C"/>
    <w:rsid w:val="00736876"/>
    <w:rsid w:val="00740ECD"/>
    <w:rsid w:val="00741449"/>
    <w:rsid w:val="00743AB0"/>
    <w:rsid w:val="007466EE"/>
    <w:rsid w:val="007504B9"/>
    <w:rsid w:val="00753C93"/>
    <w:rsid w:val="00754F59"/>
    <w:rsid w:val="00755D61"/>
    <w:rsid w:val="007577B1"/>
    <w:rsid w:val="007733AA"/>
    <w:rsid w:val="00776BF0"/>
    <w:rsid w:val="0077749E"/>
    <w:rsid w:val="00790B6D"/>
    <w:rsid w:val="00793A79"/>
    <w:rsid w:val="00794C1D"/>
    <w:rsid w:val="007A24CA"/>
    <w:rsid w:val="007A5139"/>
    <w:rsid w:val="007A513E"/>
    <w:rsid w:val="007A5CC9"/>
    <w:rsid w:val="007B7290"/>
    <w:rsid w:val="007C6CD4"/>
    <w:rsid w:val="007D3ED5"/>
    <w:rsid w:val="007E00BA"/>
    <w:rsid w:val="007E064D"/>
    <w:rsid w:val="007E2977"/>
    <w:rsid w:val="007F1BFF"/>
    <w:rsid w:val="007F6447"/>
    <w:rsid w:val="00805A64"/>
    <w:rsid w:val="00813E19"/>
    <w:rsid w:val="00814188"/>
    <w:rsid w:val="00816B09"/>
    <w:rsid w:val="00817D7C"/>
    <w:rsid w:val="00821C88"/>
    <w:rsid w:val="00825B49"/>
    <w:rsid w:val="00825F60"/>
    <w:rsid w:val="00826770"/>
    <w:rsid w:val="00831FFA"/>
    <w:rsid w:val="00834B0A"/>
    <w:rsid w:val="00842CFF"/>
    <w:rsid w:val="008436D0"/>
    <w:rsid w:val="00856DE4"/>
    <w:rsid w:val="00866FDB"/>
    <w:rsid w:val="00874561"/>
    <w:rsid w:val="008A0B07"/>
    <w:rsid w:val="008A163D"/>
    <w:rsid w:val="008B13F9"/>
    <w:rsid w:val="008B3A8B"/>
    <w:rsid w:val="008B4353"/>
    <w:rsid w:val="008C440D"/>
    <w:rsid w:val="008C6DBC"/>
    <w:rsid w:val="008E3E37"/>
    <w:rsid w:val="008F0CBF"/>
    <w:rsid w:val="008F19E7"/>
    <w:rsid w:val="008F2DA5"/>
    <w:rsid w:val="008F3425"/>
    <w:rsid w:val="008F514B"/>
    <w:rsid w:val="00915A99"/>
    <w:rsid w:val="009249F0"/>
    <w:rsid w:val="009275BD"/>
    <w:rsid w:val="00927D2C"/>
    <w:rsid w:val="00933E2A"/>
    <w:rsid w:val="00961EFB"/>
    <w:rsid w:val="00967FD2"/>
    <w:rsid w:val="00973695"/>
    <w:rsid w:val="00992102"/>
    <w:rsid w:val="009A77FD"/>
    <w:rsid w:val="009A78D1"/>
    <w:rsid w:val="009B4BC9"/>
    <w:rsid w:val="009B538F"/>
    <w:rsid w:val="009B6023"/>
    <w:rsid w:val="009B6960"/>
    <w:rsid w:val="009B75A7"/>
    <w:rsid w:val="009D220E"/>
    <w:rsid w:val="009E07B5"/>
    <w:rsid w:val="009E28AC"/>
    <w:rsid w:val="009E496E"/>
    <w:rsid w:val="009E5927"/>
    <w:rsid w:val="009F2A08"/>
    <w:rsid w:val="009F5048"/>
    <w:rsid w:val="009F59BC"/>
    <w:rsid w:val="009F5FCF"/>
    <w:rsid w:val="009F66F6"/>
    <w:rsid w:val="009F76CF"/>
    <w:rsid w:val="00A009F3"/>
    <w:rsid w:val="00A107EF"/>
    <w:rsid w:val="00A14792"/>
    <w:rsid w:val="00A44348"/>
    <w:rsid w:val="00A5570F"/>
    <w:rsid w:val="00A57A04"/>
    <w:rsid w:val="00A57E59"/>
    <w:rsid w:val="00A63CE4"/>
    <w:rsid w:val="00A65CA7"/>
    <w:rsid w:val="00A71AD7"/>
    <w:rsid w:val="00A724DE"/>
    <w:rsid w:val="00A85432"/>
    <w:rsid w:val="00A92FAB"/>
    <w:rsid w:val="00AA5F16"/>
    <w:rsid w:val="00AB5A50"/>
    <w:rsid w:val="00AC0AA5"/>
    <w:rsid w:val="00AC0C90"/>
    <w:rsid w:val="00AC1543"/>
    <w:rsid w:val="00AC531C"/>
    <w:rsid w:val="00AD6CAB"/>
    <w:rsid w:val="00AE0DC8"/>
    <w:rsid w:val="00AE6CC4"/>
    <w:rsid w:val="00AF7639"/>
    <w:rsid w:val="00B0117A"/>
    <w:rsid w:val="00B13E83"/>
    <w:rsid w:val="00B17A39"/>
    <w:rsid w:val="00B23F82"/>
    <w:rsid w:val="00B26E67"/>
    <w:rsid w:val="00B45636"/>
    <w:rsid w:val="00B46F7F"/>
    <w:rsid w:val="00B472E1"/>
    <w:rsid w:val="00B549A2"/>
    <w:rsid w:val="00B755AC"/>
    <w:rsid w:val="00B77A81"/>
    <w:rsid w:val="00B77FF2"/>
    <w:rsid w:val="00B821CB"/>
    <w:rsid w:val="00B90375"/>
    <w:rsid w:val="00B97E8A"/>
    <w:rsid w:val="00BA0FF6"/>
    <w:rsid w:val="00BA38DC"/>
    <w:rsid w:val="00BC2F29"/>
    <w:rsid w:val="00BC400D"/>
    <w:rsid w:val="00BC4CD1"/>
    <w:rsid w:val="00BD134B"/>
    <w:rsid w:val="00BD1565"/>
    <w:rsid w:val="00BD1E33"/>
    <w:rsid w:val="00BD7FB8"/>
    <w:rsid w:val="00BE2E95"/>
    <w:rsid w:val="00BE42AE"/>
    <w:rsid w:val="00BF239F"/>
    <w:rsid w:val="00BF4285"/>
    <w:rsid w:val="00BF66DE"/>
    <w:rsid w:val="00C12AB1"/>
    <w:rsid w:val="00C42348"/>
    <w:rsid w:val="00C4435C"/>
    <w:rsid w:val="00C44629"/>
    <w:rsid w:val="00C6572D"/>
    <w:rsid w:val="00C933E1"/>
    <w:rsid w:val="00CA0DE4"/>
    <w:rsid w:val="00CA2A2D"/>
    <w:rsid w:val="00CA63C0"/>
    <w:rsid w:val="00CB0E23"/>
    <w:rsid w:val="00CB4ADE"/>
    <w:rsid w:val="00CB7517"/>
    <w:rsid w:val="00CC5A42"/>
    <w:rsid w:val="00CD7F70"/>
    <w:rsid w:val="00CE28CC"/>
    <w:rsid w:val="00CF1451"/>
    <w:rsid w:val="00CF1746"/>
    <w:rsid w:val="00CF2CC2"/>
    <w:rsid w:val="00CF4D4D"/>
    <w:rsid w:val="00D141D7"/>
    <w:rsid w:val="00D160EF"/>
    <w:rsid w:val="00D163AC"/>
    <w:rsid w:val="00D22A2C"/>
    <w:rsid w:val="00D22E18"/>
    <w:rsid w:val="00D26662"/>
    <w:rsid w:val="00D30EDA"/>
    <w:rsid w:val="00D40717"/>
    <w:rsid w:val="00D41C70"/>
    <w:rsid w:val="00D500D2"/>
    <w:rsid w:val="00D51B7B"/>
    <w:rsid w:val="00D57359"/>
    <w:rsid w:val="00D6297C"/>
    <w:rsid w:val="00D727A7"/>
    <w:rsid w:val="00D73459"/>
    <w:rsid w:val="00D7582A"/>
    <w:rsid w:val="00D8391A"/>
    <w:rsid w:val="00D90C33"/>
    <w:rsid w:val="00D90FDB"/>
    <w:rsid w:val="00D95F99"/>
    <w:rsid w:val="00DA2B13"/>
    <w:rsid w:val="00DA5230"/>
    <w:rsid w:val="00DA6CE1"/>
    <w:rsid w:val="00DA719A"/>
    <w:rsid w:val="00DC319C"/>
    <w:rsid w:val="00DC7AA3"/>
    <w:rsid w:val="00DD2C9A"/>
    <w:rsid w:val="00DE1A6D"/>
    <w:rsid w:val="00DE5B06"/>
    <w:rsid w:val="00DE5DD8"/>
    <w:rsid w:val="00DF4E40"/>
    <w:rsid w:val="00DF4F2E"/>
    <w:rsid w:val="00DF6F16"/>
    <w:rsid w:val="00E04E16"/>
    <w:rsid w:val="00E15798"/>
    <w:rsid w:val="00E23A65"/>
    <w:rsid w:val="00E278BE"/>
    <w:rsid w:val="00E31809"/>
    <w:rsid w:val="00E33416"/>
    <w:rsid w:val="00E37EFE"/>
    <w:rsid w:val="00E50CA5"/>
    <w:rsid w:val="00E630A3"/>
    <w:rsid w:val="00E70436"/>
    <w:rsid w:val="00E95BA2"/>
    <w:rsid w:val="00EA0522"/>
    <w:rsid w:val="00EB10D0"/>
    <w:rsid w:val="00EB12BF"/>
    <w:rsid w:val="00EC15D7"/>
    <w:rsid w:val="00EC2295"/>
    <w:rsid w:val="00EC5F9D"/>
    <w:rsid w:val="00EC6118"/>
    <w:rsid w:val="00EC62F7"/>
    <w:rsid w:val="00ED0060"/>
    <w:rsid w:val="00ED558F"/>
    <w:rsid w:val="00ED659C"/>
    <w:rsid w:val="00EE61FA"/>
    <w:rsid w:val="00EF7509"/>
    <w:rsid w:val="00F014F2"/>
    <w:rsid w:val="00F068C1"/>
    <w:rsid w:val="00F1041E"/>
    <w:rsid w:val="00F30076"/>
    <w:rsid w:val="00F324DA"/>
    <w:rsid w:val="00F329F0"/>
    <w:rsid w:val="00F45AF0"/>
    <w:rsid w:val="00F5448D"/>
    <w:rsid w:val="00F5747C"/>
    <w:rsid w:val="00F57588"/>
    <w:rsid w:val="00F621FE"/>
    <w:rsid w:val="00F66640"/>
    <w:rsid w:val="00F71227"/>
    <w:rsid w:val="00F75544"/>
    <w:rsid w:val="00F7642C"/>
    <w:rsid w:val="00F932F8"/>
    <w:rsid w:val="00F95B5B"/>
    <w:rsid w:val="00FB1E48"/>
    <w:rsid w:val="00FB2EF0"/>
    <w:rsid w:val="00FB5336"/>
    <w:rsid w:val="00FC6F4D"/>
    <w:rsid w:val="00FD1756"/>
    <w:rsid w:val="00FD5C6B"/>
    <w:rsid w:val="00FE54EF"/>
    <w:rsid w:val="00FE5FE1"/>
    <w:rsid w:val="00FF0FC8"/>
    <w:rsid w:val="00FF3F66"/>
    <w:rsid w:val="00FF40BB"/>
    <w:rsid w:val="00FF53AA"/>
    <w:rsid w:val="00FF5978"/>
    <w:rsid w:val="00FF5BED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A9CDF"/>
  <w15:chartTrackingRefBased/>
  <w15:docId w15:val="{7C69375A-3412-4F9F-878E-15623952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erif" w:eastAsiaTheme="minorHAnsi" w:hAnsi="PT Serif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5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EC15D7"/>
  </w:style>
  <w:style w:type="paragraph" w:styleId="Heading1">
    <w:name w:val="heading 1"/>
    <w:basedOn w:val="Normal"/>
    <w:link w:val="Heading1Char"/>
    <w:uiPriority w:val="29"/>
    <w:qFormat/>
    <w:rsid w:val="00AC0C90"/>
    <w:pPr>
      <w:widowControl w:val="0"/>
      <w:autoSpaceDE w:val="0"/>
      <w:autoSpaceDN w:val="0"/>
      <w:spacing w:after="240"/>
      <w:outlineLvl w:val="0"/>
    </w:pPr>
    <w:rPr>
      <w:rFonts w:ascii="Open Sans Extrabold" w:eastAsia="Georgia-BoldItalic" w:hAnsi="Open Sans Extrabold" w:cs="Open Sans Extrabold"/>
      <w:b/>
      <w:bCs/>
      <w:iCs/>
      <w:noProof/>
      <w:color w:val="252159"/>
      <w:sz w:val="32"/>
      <w:szCs w:val="32"/>
    </w:rPr>
  </w:style>
  <w:style w:type="paragraph" w:styleId="Heading2">
    <w:name w:val="heading 2"/>
    <w:basedOn w:val="BodyText"/>
    <w:link w:val="Heading2Char"/>
    <w:uiPriority w:val="30"/>
    <w:qFormat/>
    <w:rsid w:val="00445FA0"/>
    <w:pPr>
      <w:outlineLvl w:val="1"/>
    </w:pPr>
    <w:rPr>
      <w:rFonts w:ascii="Open Sans Semibold" w:hAnsi="Open Sans Semibold" w:cs="Open Sans Semibold"/>
      <w:color w:val="252159"/>
      <w:sz w:val="28"/>
      <w:szCs w:val="28"/>
    </w:rPr>
  </w:style>
  <w:style w:type="paragraph" w:styleId="Heading3">
    <w:name w:val="heading 3"/>
    <w:basedOn w:val="Normal"/>
    <w:link w:val="Heading3Char"/>
    <w:uiPriority w:val="31"/>
    <w:qFormat/>
    <w:rsid w:val="00015DF4"/>
    <w:pPr>
      <w:widowControl w:val="0"/>
      <w:autoSpaceDE w:val="0"/>
      <w:autoSpaceDN w:val="0"/>
      <w:ind w:right="1292"/>
      <w:outlineLvl w:val="2"/>
    </w:pPr>
    <w:rPr>
      <w:rFonts w:ascii="Open Sans" w:eastAsia="Comic Sans MS" w:hAnsi="Open Sans" w:cs="Open Sans"/>
      <w:b/>
      <w:iCs/>
      <w:color w:val="BF710D" w:themeColor="accent2" w:themeShade="BF"/>
      <w:sz w:val="24"/>
      <w:szCs w:val="24"/>
    </w:rPr>
  </w:style>
  <w:style w:type="paragraph" w:styleId="Heading4">
    <w:name w:val="heading 4"/>
    <w:basedOn w:val="Heading3"/>
    <w:link w:val="Heading4Char"/>
    <w:uiPriority w:val="32"/>
    <w:qFormat/>
    <w:rsid w:val="00015DF4"/>
    <w:pPr>
      <w:outlineLvl w:val="3"/>
    </w:pPr>
    <w:rPr>
      <w:rFonts w:ascii="Open Sans Semibold" w:eastAsia="Times New Roman" w:hAnsi="Open Sans Semibold" w:cs="Open Sans Semibold"/>
      <w:b w:val="0"/>
      <w:bCs/>
      <w:color w:val="B4A90A" w:themeColor="accent4" w:themeShade="BF"/>
      <w:sz w:val="22"/>
      <w:szCs w:val="22"/>
    </w:rPr>
  </w:style>
  <w:style w:type="paragraph" w:styleId="Heading5">
    <w:name w:val="heading 5"/>
    <w:basedOn w:val="BodyText"/>
    <w:link w:val="Heading5Char"/>
    <w:uiPriority w:val="33"/>
    <w:qFormat/>
    <w:rsid w:val="00933E2A"/>
    <w:pPr>
      <w:spacing w:before="168"/>
      <w:ind w:left="674" w:hanging="674"/>
      <w:outlineLvl w:val="4"/>
    </w:pPr>
    <w:rPr>
      <w:rFonts w:cs="Open Sans"/>
      <w:color w:val="1B1842" w:themeColor="accent1" w:themeShade="BF"/>
      <w:szCs w:val="36"/>
    </w:rPr>
  </w:style>
  <w:style w:type="paragraph" w:styleId="Heading6">
    <w:name w:val="heading 6"/>
    <w:basedOn w:val="Normal"/>
    <w:link w:val="Heading6Char"/>
    <w:uiPriority w:val="34"/>
    <w:rsid w:val="006840BB"/>
    <w:pPr>
      <w:widowControl w:val="0"/>
      <w:autoSpaceDE w:val="0"/>
      <w:autoSpaceDN w:val="0"/>
      <w:ind w:left="267" w:right="85" w:hanging="994"/>
      <w:outlineLvl w:val="5"/>
    </w:pPr>
    <w:rPr>
      <w:rFonts w:ascii="Times New Roman" w:eastAsia="Times New Roman" w:hAnsi="Times New Roman"/>
      <w:b/>
      <w:bCs/>
      <w:sz w:val="38"/>
      <w:szCs w:val="38"/>
    </w:rPr>
  </w:style>
  <w:style w:type="paragraph" w:styleId="Heading7">
    <w:name w:val="heading 7"/>
    <w:basedOn w:val="Normal"/>
    <w:link w:val="Heading7Char"/>
    <w:uiPriority w:val="1"/>
    <w:rsid w:val="006840BB"/>
    <w:pPr>
      <w:widowControl w:val="0"/>
      <w:autoSpaceDE w:val="0"/>
      <w:autoSpaceDN w:val="0"/>
      <w:spacing w:before="7"/>
      <w:ind w:left="3114"/>
      <w:jc w:val="center"/>
      <w:outlineLvl w:val="6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8">
    <w:name w:val="heading 8"/>
    <w:basedOn w:val="Normal"/>
    <w:link w:val="Heading8Char"/>
    <w:uiPriority w:val="1"/>
    <w:rsid w:val="006840BB"/>
    <w:pPr>
      <w:widowControl w:val="0"/>
      <w:autoSpaceDE w:val="0"/>
      <w:autoSpaceDN w:val="0"/>
      <w:ind w:left="2168" w:right="1809"/>
      <w:jc w:val="center"/>
      <w:outlineLvl w:val="7"/>
    </w:pPr>
    <w:rPr>
      <w:rFonts w:ascii="TimesNewRomanPS-BoldItalicMT" w:eastAsia="TimesNewRomanPS-BoldItalicMT" w:hAnsi="TimesNewRomanPS-BoldItalicMT" w:cs="TimesNewRomanPS-BoldItalicMT"/>
      <w:b/>
      <w:bCs/>
      <w:i/>
      <w:sz w:val="36"/>
      <w:szCs w:val="36"/>
    </w:rPr>
  </w:style>
  <w:style w:type="paragraph" w:styleId="Heading9">
    <w:name w:val="heading 9"/>
    <w:basedOn w:val="Normal"/>
    <w:link w:val="Heading9Char"/>
    <w:uiPriority w:val="1"/>
    <w:rsid w:val="006840BB"/>
    <w:pPr>
      <w:widowControl w:val="0"/>
      <w:autoSpaceDE w:val="0"/>
      <w:autoSpaceDN w:val="0"/>
      <w:ind w:left="496"/>
      <w:outlineLvl w:val="8"/>
    </w:pPr>
    <w:rPr>
      <w:rFonts w:ascii="Times New Roman" w:eastAsia="Times New Roman" w:hAnsi="Times New Roman"/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9"/>
    <w:rsid w:val="00AC0C90"/>
    <w:rPr>
      <w:rFonts w:ascii="Open Sans Extrabold" w:eastAsia="Georgia-BoldItalic" w:hAnsi="Open Sans Extrabold" w:cs="Open Sans Extrabold"/>
      <w:b/>
      <w:bCs/>
      <w:iCs/>
      <w:noProof/>
      <w:color w:val="25215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0"/>
    <w:rsid w:val="00445FA0"/>
    <w:rPr>
      <w:rFonts w:ascii="Open Sans Semibold" w:eastAsia="Times New Roman" w:hAnsi="Open Sans Semibold" w:cs="Open Sans Semibold"/>
      <w:color w:val="25215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1"/>
    <w:rsid w:val="00015DF4"/>
    <w:rPr>
      <w:rFonts w:ascii="Open Sans" w:eastAsia="Comic Sans MS" w:hAnsi="Open Sans" w:cs="Open Sans"/>
      <w:b/>
      <w:iCs/>
      <w:color w:val="BF710D" w:themeColor="accent2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2"/>
    <w:rsid w:val="00015DF4"/>
    <w:rPr>
      <w:rFonts w:ascii="Open Sans Semibold" w:eastAsia="Times New Roman" w:hAnsi="Open Sans Semibold" w:cs="Open Sans Semibold"/>
      <w:bCs/>
      <w:iCs/>
      <w:color w:val="B4A90A" w:themeColor="accent4" w:themeShade="BF"/>
    </w:rPr>
  </w:style>
  <w:style w:type="character" w:customStyle="1" w:styleId="Heading5Char">
    <w:name w:val="Heading 5 Char"/>
    <w:basedOn w:val="DefaultParagraphFont"/>
    <w:link w:val="Heading5"/>
    <w:uiPriority w:val="33"/>
    <w:rsid w:val="00933E2A"/>
    <w:rPr>
      <w:rFonts w:ascii="Open Sans" w:eastAsia="Times New Roman" w:hAnsi="Open Sans" w:cs="Open Sans"/>
      <w:color w:val="1B1842" w:themeColor="accent1" w:themeShade="BF"/>
      <w:szCs w:val="36"/>
    </w:rPr>
  </w:style>
  <w:style w:type="character" w:customStyle="1" w:styleId="Heading6Char">
    <w:name w:val="Heading 6 Char"/>
    <w:basedOn w:val="DefaultParagraphFont"/>
    <w:link w:val="Heading6"/>
    <w:uiPriority w:val="34"/>
    <w:rsid w:val="00015AAA"/>
    <w:rPr>
      <w:rFonts w:ascii="Times New Roman" w:eastAsia="Times New Roman" w:hAnsi="Times New Roman"/>
      <w:b/>
      <w:bCs/>
      <w:sz w:val="38"/>
      <w:szCs w:val="38"/>
    </w:rPr>
  </w:style>
  <w:style w:type="character" w:customStyle="1" w:styleId="Heading7Char">
    <w:name w:val="Heading 7 Char"/>
    <w:basedOn w:val="DefaultParagraphFont"/>
    <w:link w:val="Heading7"/>
    <w:uiPriority w:val="1"/>
    <w:rsid w:val="006840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1"/>
    <w:rsid w:val="006840BB"/>
    <w:rPr>
      <w:rFonts w:ascii="TimesNewRomanPS-BoldItalicMT" w:eastAsia="TimesNewRomanPS-BoldItalicMT" w:hAnsi="TimesNewRomanPS-BoldItalicMT" w:cs="TimesNewRomanPS-BoldItalicMT"/>
      <w:b/>
      <w:bCs/>
      <w:i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1"/>
    <w:rsid w:val="006840BB"/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TOC1">
    <w:name w:val="toc 1"/>
    <w:basedOn w:val="TOC2"/>
    <w:uiPriority w:val="39"/>
    <w:qFormat/>
    <w:rsid w:val="00933E2A"/>
    <w:rPr>
      <w:b/>
      <w:bCs/>
    </w:rPr>
  </w:style>
  <w:style w:type="paragraph" w:styleId="TOC2">
    <w:name w:val="toc 2"/>
    <w:basedOn w:val="BodyText"/>
    <w:uiPriority w:val="39"/>
    <w:qFormat/>
    <w:rsid w:val="00933E2A"/>
    <w:pPr>
      <w:tabs>
        <w:tab w:val="right" w:leader="dot" w:pos="9350"/>
      </w:tabs>
      <w:spacing w:after="40"/>
      <w:ind w:left="101"/>
    </w:pPr>
    <w:rPr>
      <w:iCs/>
      <w:noProof/>
    </w:rPr>
  </w:style>
  <w:style w:type="paragraph" w:styleId="TOC3">
    <w:name w:val="toc 3"/>
    <w:basedOn w:val="TOC2"/>
    <w:uiPriority w:val="39"/>
    <w:qFormat/>
    <w:rsid w:val="00933E2A"/>
  </w:style>
  <w:style w:type="paragraph" w:styleId="BodyText">
    <w:name w:val="Body Text"/>
    <w:basedOn w:val="Normal"/>
    <w:link w:val="BodyTextChar"/>
    <w:uiPriority w:val="9"/>
    <w:qFormat/>
    <w:rsid w:val="00961EFB"/>
    <w:pPr>
      <w:widowControl w:val="0"/>
      <w:autoSpaceDE w:val="0"/>
      <w:autoSpaceDN w:val="0"/>
      <w:spacing w:after="120"/>
    </w:pPr>
    <w:rPr>
      <w:rFonts w:ascii="Open Sans" w:eastAsia="Times New Roman" w:hAnsi="Open Sans"/>
    </w:rPr>
  </w:style>
  <w:style w:type="character" w:customStyle="1" w:styleId="BodyTextChar">
    <w:name w:val="Body Text Char"/>
    <w:basedOn w:val="DefaultParagraphFont"/>
    <w:link w:val="BodyText"/>
    <w:uiPriority w:val="9"/>
    <w:rsid w:val="00961EFB"/>
    <w:rPr>
      <w:rFonts w:ascii="Open Sans" w:eastAsia="Times New Roman" w:hAnsi="Open Sans"/>
    </w:rPr>
  </w:style>
  <w:style w:type="paragraph" w:styleId="ListParagraph">
    <w:name w:val="List Paragraph"/>
    <w:basedOn w:val="BodyText"/>
    <w:uiPriority w:val="1"/>
    <w:rsid w:val="00B77A81"/>
  </w:style>
  <w:style w:type="paragraph" w:customStyle="1" w:styleId="TableParagraph">
    <w:name w:val="Table Paragraph"/>
    <w:basedOn w:val="Normal"/>
    <w:uiPriority w:val="1"/>
    <w:rsid w:val="00B77A81"/>
    <w:pPr>
      <w:widowControl w:val="0"/>
      <w:autoSpaceDE w:val="0"/>
      <w:autoSpaceDN w:val="0"/>
    </w:pPr>
    <w:rPr>
      <w:rFonts w:eastAsia="Times New Roman"/>
      <w:bCs/>
    </w:rPr>
  </w:style>
  <w:style w:type="paragraph" w:styleId="Footer">
    <w:name w:val="footer"/>
    <w:basedOn w:val="Normal"/>
    <w:link w:val="FooterChar"/>
    <w:uiPriority w:val="99"/>
    <w:rsid w:val="00D500D2"/>
    <w:pPr>
      <w:tabs>
        <w:tab w:val="center" w:pos="4320"/>
        <w:tab w:val="right" w:pos="8640"/>
      </w:tabs>
    </w:pPr>
    <w:rPr>
      <w:rFonts w:eastAsia="Times New Roman"/>
      <w:w w:val="115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500D2"/>
    <w:rPr>
      <w:rFonts w:ascii="PT Serif" w:eastAsia="Times New Roman" w:hAnsi="PT Serif" w:cs="Times New Roman"/>
      <w:w w:val="115"/>
      <w:sz w:val="20"/>
      <w:szCs w:val="16"/>
    </w:rPr>
  </w:style>
  <w:style w:type="paragraph" w:styleId="FootnoteText">
    <w:name w:val="footnote text"/>
    <w:basedOn w:val="Normal"/>
    <w:link w:val="FootnoteTextChar"/>
    <w:semiHidden/>
    <w:rsid w:val="006840BB"/>
    <w:rPr>
      <w:rFonts w:ascii="Times" w:eastAsia="Times New Roman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40BB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semiHidden/>
    <w:rsid w:val="006840B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840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0BB"/>
    <w:rPr>
      <w:rFonts w:ascii="Times" w:eastAsia="Times New Roman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0BB"/>
    <w:rPr>
      <w:rFonts w:ascii="Times" w:eastAsia="Times New Roman" w:hAnsi="Time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0BB"/>
    <w:pPr>
      <w:widowControl w:val="0"/>
      <w:autoSpaceDE w:val="0"/>
      <w:autoSpaceDN w:val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BB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40B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F2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39F"/>
  </w:style>
  <w:style w:type="character" w:styleId="Hyperlink">
    <w:name w:val="Hyperlink"/>
    <w:basedOn w:val="DefaultParagraphFont"/>
    <w:uiPriority w:val="99"/>
    <w:unhideWhenUsed/>
    <w:rsid w:val="00C6572D"/>
    <w:rPr>
      <w:color w:val="0070C0"/>
      <w:u w:val="single"/>
    </w:rPr>
  </w:style>
  <w:style w:type="character" w:customStyle="1" w:styleId="UnresolvedMention1">
    <w:name w:val="Unresolved Mention1"/>
    <w:basedOn w:val="DefaultParagraphFont"/>
    <w:uiPriority w:val="99"/>
    <w:rsid w:val="00E23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3A65"/>
  </w:style>
  <w:style w:type="character" w:styleId="FollowedHyperlink">
    <w:name w:val="FollowedHyperlink"/>
    <w:basedOn w:val="DefaultParagraphFont"/>
    <w:uiPriority w:val="99"/>
    <w:semiHidden/>
    <w:unhideWhenUsed/>
    <w:rsid w:val="00A92FAB"/>
    <w:rPr>
      <w:color w:val="0070C0"/>
      <w:u w:val="single"/>
    </w:rPr>
  </w:style>
  <w:style w:type="paragraph" w:styleId="Title">
    <w:name w:val="Title"/>
    <w:basedOn w:val="Normal"/>
    <w:next w:val="Normal"/>
    <w:link w:val="TitleChar"/>
    <w:uiPriority w:val="35"/>
    <w:qFormat/>
    <w:rsid w:val="00AC0C90"/>
    <w:pPr>
      <w:contextualSpacing/>
    </w:pPr>
    <w:rPr>
      <w:rFonts w:ascii="Open Sans Extrabold" w:eastAsiaTheme="majorEastAsia" w:hAnsi="Open Sans Extrabold" w:cs="Open Sans Extrabold"/>
      <w:b/>
      <w:bCs/>
      <w:color w:val="252159"/>
      <w:spacing w:val="-10"/>
      <w:w w:val="1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5"/>
    <w:rsid w:val="00AC0C90"/>
    <w:rPr>
      <w:rFonts w:ascii="Open Sans Extrabold" w:eastAsiaTheme="majorEastAsia" w:hAnsi="Open Sans Extrabold" w:cs="Open Sans Extrabold"/>
      <w:b/>
      <w:bCs/>
      <w:color w:val="252159"/>
      <w:spacing w:val="-10"/>
      <w:w w:val="1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36"/>
    <w:qFormat/>
    <w:rsid w:val="00933E2A"/>
    <w:pPr>
      <w:numPr>
        <w:ilvl w:val="1"/>
      </w:numPr>
      <w:spacing w:after="160"/>
    </w:pPr>
    <w:rPr>
      <w:rFonts w:ascii="Open Sans" w:eastAsiaTheme="minorEastAsia" w:hAnsi="Open Sans"/>
      <w:b/>
      <w:color w:val="12102C" w:themeColor="accent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36"/>
    <w:rsid w:val="00933E2A"/>
    <w:rPr>
      <w:rFonts w:ascii="Open Sans" w:eastAsiaTheme="minorEastAsia" w:hAnsi="Open Sans"/>
      <w:b/>
      <w:color w:val="12102C" w:themeColor="accent1" w:themeShade="80"/>
      <w:spacing w:val="1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E2A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i/>
      <w:color w:val="1B1842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2F8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2F8"/>
    <w:rPr>
      <w:rFonts w:ascii="Times" w:eastAsia="Times New Roman" w:hAnsi="Times" w:cs="Times New Roman"/>
      <w:b/>
      <w:bCs/>
      <w:sz w:val="20"/>
      <w:szCs w:val="20"/>
    </w:rPr>
  </w:style>
  <w:style w:type="paragraph" w:customStyle="1" w:styleId="CalloutBox">
    <w:name w:val="Callout Box"/>
    <w:basedOn w:val="BodyText"/>
    <w:uiPriority w:val="39"/>
    <w:qFormat/>
    <w:rsid w:val="00933E2A"/>
    <w:pPr>
      <w:ind w:left="144" w:right="144"/>
    </w:pPr>
    <w:rPr>
      <w:rFonts w:cs="Open Sans"/>
    </w:rPr>
  </w:style>
  <w:style w:type="paragraph" w:customStyle="1" w:styleId="CalloutBoxHeader">
    <w:name w:val="Callout Box Header"/>
    <w:basedOn w:val="Heading3"/>
    <w:uiPriority w:val="38"/>
    <w:qFormat/>
    <w:rsid w:val="0004101E"/>
    <w:pPr>
      <w:ind w:right="0"/>
    </w:pPr>
    <w:rPr>
      <w:color w:val="FFEE10" w:themeColor="accent5" w:themeShade="BF"/>
    </w:rPr>
  </w:style>
  <w:style w:type="numbering" w:customStyle="1" w:styleId="NoList1">
    <w:name w:val="No List1"/>
    <w:next w:val="NoList"/>
    <w:uiPriority w:val="99"/>
    <w:semiHidden/>
    <w:unhideWhenUsed/>
    <w:rsid w:val="00DF4E40"/>
  </w:style>
  <w:style w:type="paragraph" w:customStyle="1" w:styleId="Body">
    <w:name w:val="Body"/>
    <w:rsid w:val="00DF4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da-DK"/>
    </w:rPr>
  </w:style>
  <w:style w:type="numbering" w:customStyle="1" w:styleId="ImportedStyle1">
    <w:name w:val="Imported Style 1"/>
    <w:rsid w:val="00DF4E40"/>
    <w:pPr>
      <w:numPr>
        <w:numId w:val="1"/>
      </w:numPr>
    </w:pPr>
  </w:style>
  <w:style w:type="numbering" w:customStyle="1" w:styleId="ImportedStyle2">
    <w:name w:val="Imported Style 2"/>
    <w:rsid w:val="00DF4E40"/>
    <w:pPr>
      <w:numPr>
        <w:numId w:val="2"/>
      </w:numPr>
    </w:pPr>
  </w:style>
  <w:style w:type="character" w:customStyle="1" w:styleId="Link">
    <w:name w:val="Link"/>
    <w:rsid w:val="00DF4E40"/>
    <w:rPr>
      <w:u w:val="single"/>
    </w:rPr>
  </w:style>
  <w:style w:type="character" w:customStyle="1" w:styleId="Hyperlink0">
    <w:name w:val="Hyperlink.0"/>
    <w:basedOn w:val="Link"/>
    <w:rsid w:val="00DF4E40"/>
    <w:rPr>
      <w:rFonts w:ascii="Cambria" w:eastAsia="Cambria" w:hAnsi="Cambria" w:cs="Cambria"/>
      <w:color w:val="0000FF"/>
      <w:sz w:val="24"/>
      <w:szCs w:val="24"/>
      <w:u w:val="single" w:color="0000FF"/>
    </w:rPr>
  </w:style>
  <w:style w:type="numbering" w:customStyle="1" w:styleId="ImportedStyle3">
    <w:name w:val="Imported Style 3"/>
    <w:rsid w:val="00DF4E40"/>
    <w:pPr>
      <w:numPr>
        <w:numId w:val="3"/>
      </w:numPr>
    </w:pPr>
  </w:style>
  <w:style w:type="character" w:customStyle="1" w:styleId="None">
    <w:name w:val="None"/>
    <w:rsid w:val="00DF4E40"/>
  </w:style>
  <w:style w:type="character" w:customStyle="1" w:styleId="Hyperlink1">
    <w:name w:val="Hyperlink.1"/>
    <w:basedOn w:val="None"/>
    <w:rsid w:val="00DF4E40"/>
    <w:rPr>
      <w:rFonts w:ascii="Cambria" w:eastAsia="Cambria" w:hAnsi="Cambria" w:cs="Cambria"/>
      <w:b/>
      <w:bCs/>
      <w:color w:val="54278F"/>
      <w:sz w:val="24"/>
      <w:szCs w:val="24"/>
      <w:u w:val="single" w:color="54278F"/>
    </w:rPr>
  </w:style>
  <w:style w:type="character" w:customStyle="1" w:styleId="Hyperlink2">
    <w:name w:val="Hyperlink.2"/>
    <w:basedOn w:val="Link"/>
    <w:rsid w:val="00DF4E40"/>
    <w:rPr>
      <w:rFonts w:ascii="Cambria" w:eastAsia="Cambria" w:hAnsi="Cambria" w:cs="Cambria"/>
      <w:color w:val="000000"/>
      <w:sz w:val="24"/>
      <w:szCs w:val="24"/>
      <w:u w:val="single" w:color="000000"/>
    </w:rPr>
  </w:style>
  <w:style w:type="character" w:customStyle="1" w:styleId="Hyperlink3">
    <w:name w:val="Hyperlink.3"/>
    <w:basedOn w:val="Link"/>
    <w:rsid w:val="00DF4E40"/>
    <w:rPr>
      <w:rFonts w:ascii="Cambria" w:eastAsia="Cambria" w:hAnsi="Cambria" w:cs="Cambria"/>
      <w:b/>
      <w:bCs/>
      <w:color w:val="0000FF"/>
      <w:sz w:val="28"/>
      <w:szCs w:val="28"/>
      <w:u w:val="single" w:color="0000FF"/>
    </w:rPr>
  </w:style>
  <w:style w:type="character" w:customStyle="1" w:styleId="Hyperlink4">
    <w:name w:val="Hyperlink.4"/>
    <w:basedOn w:val="Link"/>
    <w:rsid w:val="00DF4E40"/>
    <w:rPr>
      <w:rFonts w:ascii="Cambria" w:eastAsia="Cambria" w:hAnsi="Cambria" w:cs="Cambria"/>
      <w:b/>
      <w:bCs/>
      <w:color w:val="0000FF"/>
      <w:sz w:val="24"/>
      <w:szCs w:val="24"/>
      <w:u w:val="single" w:color="0000FF"/>
    </w:rPr>
  </w:style>
  <w:style w:type="numbering" w:customStyle="1" w:styleId="ImportedStyle4">
    <w:name w:val="Imported Style 4"/>
    <w:rsid w:val="00DF4E40"/>
    <w:pPr>
      <w:numPr>
        <w:numId w:val="4"/>
      </w:numPr>
    </w:pPr>
  </w:style>
  <w:style w:type="numbering" w:customStyle="1" w:styleId="ImportedStyle5">
    <w:name w:val="Imported Style 5"/>
    <w:rsid w:val="00DF4E40"/>
    <w:pPr>
      <w:numPr>
        <w:numId w:val="5"/>
      </w:numPr>
    </w:pPr>
  </w:style>
  <w:style w:type="numbering" w:customStyle="1" w:styleId="ImportedStyle6">
    <w:name w:val="Imported Style 6"/>
    <w:rsid w:val="00DF4E40"/>
    <w:pPr>
      <w:numPr>
        <w:numId w:val="6"/>
      </w:numPr>
    </w:pPr>
  </w:style>
  <w:style w:type="numbering" w:customStyle="1" w:styleId="ImportedStyle7">
    <w:name w:val="Imported Style 7"/>
    <w:rsid w:val="00DF4E40"/>
    <w:pPr>
      <w:numPr>
        <w:numId w:val="7"/>
      </w:numPr>
    </w:pPr>
  </w:style>
  <w:style w:type="numbering" w:customStyle="1" w:styleId="ImportedStyle8">
    <w:name w:val="Imported Style 8"/>
    <w:rsid w:val="00DF4E40"/>
    <w:pPr>
      <w:numPr>
        <w:numId w:val="8"/>
      </w:numPr>
    </w:pPr>
  </w:style>
  <w:style w:type="character" w:styleId="Strong">
    <w:name w:val="Strong"/>
    <w:basedOn w:val="BodyTextChar"/>
    <w:uiPriority w:val="49"/>
    <w:qFormat/>
    <w:rsid w:val="00933E2A"/>
    <w:rPr>
      <w:rFonts w:ascii="Open Sans" w:eastAsia="Times New Roman" w:hAnsi="Open Sans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DF4E40"/>
  </w:style>
  <w:style w:type="paragraph" w:styleId="PlainText">
    <w:name w:val="Plain Text"/>
    <w:basedOn w:val="Normal"/>
    <w:link w:val="PlainTextChar"/>
    <w:uiPriority w:val="99"/>
    <w:unhideWhenUsed/>
    <w:rsid w:val="006220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20CD"/>
    <w:rPr>
      <w:rFonts w:ascii="Consolas" w:hAnsi="Consolas"/>
      <w:sz w:val="21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790B6D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90B6D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90B6D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90B6D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90B6D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90B6D"/>
    <w:pPr>
      <w:spacing w:after="100" w:line="259" w:lineRule="auto"/>
      <w:ind w:left="1760"/>
    </w:pPr>
    <w:rPr>
      <w:rFonts w:eastAsiaTheme="minorEastAsia"/>
    </w:rPr>
  </w:style>
  <w:style w:type="table" w:styleId="TableGrid">
    <w:name w:val="Table Grid"/>
    <w:basedOn w:val="TableNormal"/>
    <w:uiPriority w:val="39"/>
    <w:rsid w:val="009A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BodyText"/>
    <w:link w:val="BulletlistChar"/>
    <w:uiPriority w:val="19"/>
    <w:qFormat/>
    <w:rsid w:val="00933E2A"/>
    <w:pPr>
      <w:numPr>
        <w:numId w:val="9"/>
      </w:numPr>
      <w:spacing w:after="0"/>
    </w:pPr>
  </w:style>
  <w:style w:type="paragraph" w:customStyle="1" w:styleId="NumberedList">
    <w:name w:val="Numbered List"/>
    <w:basedOn w:val="Bulletlist"/>
    <w:link w:val="NumberedListChar"/>
    <w:uiPriority w:val="24"/>
    <w:qFormat/>
    <w:rsid w:val="00933E2A"/>
    <w:pPr>
      <w:numPr>
        <w:numId w:val="10"/>
      </w:numPr>
    </w:pPr>
  </w:style>
  <w:style w:type="paragraph" w:styleId="IntenseQuote">
    <w:name w:val="Intense Quote"/>
    <w:basedOn w:val="BodyText"/>
    <w:next w:val="Normal"/>
    <w:link w:val="IntenseQuoteChar"/>
    <w:uiPriority w:val="59"/>
    <w:qFormat/>
    <w:rsid w:val="00933E2A"/>
    <w:pPr>
      <w:pBdr>
        <w:top w:val="single" w:sz="4" w:space="10" w:color="252159" w:themeColor="accent1"/>
        <w:bottom w:val="single" w:sz="4" w:space="10" w:color="252159" w:themeColor="accent1"/>
      </w:pBdr>
      <w:spacing w:before="360" w:after="360"/>
      <w:ind w:left="864" w:right="864"/>
      <w:jc w:val="center"/>
    </w:pPr>
    <w:rPr>
      <w:i/>
      <w:iCs/>
      <w:color w:val="12102C" w:themeColor="accent1" w:themeShade="80"/>
    </w:rPr>
  </w:style>
  <w:style w:type="character" w:customStyle="1" w:styleId="BulletlistChar">
    <w:name w:val="Bullet list Char"/>
    <w:basedOn w:val="BodyTextChar"/>
    <w:link w:val="Bulletlist"/>
    <w:uiPriority w:val="19"/>
    <w:rsid w:val="00933E2A"/>
    <w:rPr>
      <w:rFonts w:ascii="Open Sans" w:eastAsia="Times New Roman" w:hAnsi="Open Sans"/>
    </w:rPr>
  </w:style>
  <w:style w:type="character" w:customStyle="1" w:styleId="NumberedListChar">
    <w:name w:val="Numbered List Char"/>
    <w:basedOn w:val="BulletlistChar"/>
    <w:link w:val="NumberedList"/>
    <w:uiPriority w:val="24"/>
    <w:rsid w:val="00933E2A"/>
    <w:rPr>
      <w:rFonts w:ascii="Open Sans" w:eastAsia="Times New Roman" w:hAnsi="Open Sans"/>
    </w:rPr>
  </w:style>
  <w:style w:type="character" w:customStyle="1" w:styleId="IntenseQuoteChar">
    <w:name w:val="Intense Quote Char"/>
    <w:basedOn w:val="DefaultParagraphFont"/>
    <w:link w:val="IntenseQuote"/>
    <w:uiPriority w:val="59"/>
    <w:rsid w:val="00933E2A"/>
    <w:rPr>
      <w:rFonts w:ascii="Open Sans" w:eastAsia="Times New Roman" w:hAnsi="Open Sans"/>
      <w:i/>
      <w:iCs/>
      <w:color w:val="12102C" w:themeColor="accent1" w:themeShade="80"/>
    </w:rPr>
  </w:style>
  <w:style w:type="paragraph" w:styleId="Quote">
    <w:name w:val="Quote"/>
    <w:basedOn w:val="Normal"/>
    <w:next w:val="Normal"/>
    <w:link w:val="QuoteChar"/>
    <w:uiPriority w:val="29"/>
    <w:rsid w:val="00015A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AAA"/>
    <w:rPr>
      <w:i/>
      <w:iCs/>
      <w:color w:val="404040" w:themeColor="text1" w:themeTint="BF"/>
    </w:rPr>
  </w:style>
  <w:style w:type="paragraph" w:customStyle="1" w:styleId="Appendixsectiontitle">
    <w:name w:val="Appendix section title"/>
    <w:basedOn w:val="Heading2"/>
    <w:autoRedefine/>
    <w:uiPriority w:val="1"/>
    <w:qFormat/>
    <w:rsid w:val="00933E2A"/>
    <w:rPr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232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1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081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122722316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wsrcac.org/peer-listen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inyurl.com/Good-Listeners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252159"/>
      </a:dk2>
      <a:lt2>
        <a:srgbClr val="F2F2F2"/>
      </a:lt2>
      <a:accent1>
        <a:srgbClr val="252159"/>
      </a:accent1>
      <a:accent2>
        <a:srgbClr val="F09621"/>
      </a:accent2>
      <a:accent3>
        <a:srgbClr val="FAB042"/>
      </a:accent3>
      <a:accent4>
        <a:srgbClr val="F1E20E"/>
      </a:accent4>
      <a:accent5>
        <a:srgbClr val="FFF56C"/>
      </a:accent5>
      <a:accent6>
        <a:srgbClr val="6861C0"/>
      </a:accent6>
      <a:hlink>
        <a:srgbClr val="00B0F0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63CC-2CF3-46BE-8F0F-5B2BC51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M.B. Johnson</dc:creator>
  <cp:keywords/>
  <dc:description/>
  <cp:lastModifiedBy>Johnson, Amanda B</cp:lastModifiedBy>
  <cp:revision>4</cp:revision>
  <dcterms:created xsi:type="dcterms:W3CDTF">2025-07-10T17:41:00Z</dcterms:created>
  <dcterms:modified xsi:type="dcterms:W3CDTF">2025-07-10T17:43:00Z</dcterms:modified>
</cp:coreProperties>
</file>